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9E9C" w14:textId="1A61BE7C" w:rsidR="00083E09" w:rsidRDefault="00083E09" w:rsidP="00572145">
      <w:pPr>
        <w:spacing w:after="0" w:line="240" w:lineRule="auto"/>
        <w:rPr>
          <w:rFonts w:cstheme="minorHAnsi"/>
          <w:b/>
        </w:rPr>
      </w:pPr>
    </w:p>
    <w:p w14:paraId="0483C40B" w14:textId="77777777" w:rsidR="00E51319" w:rsidRPr="00F62EFD" w:rsidRDefault="00E51319" w:rsidP="00C24686">
      <w:pPr>
        <w:spacing w:after="0" w:line="240" w:lineRule="auto"/>
        <w:ind w:left="4956" w:firstLine="708"/>
        <w:rPr>
          <w:rFonts w:cstheme="minorHAnsi"/>
          <w:b/>
          <w:u w:val="single"/>
        </w:rPr>
      </w:pPr>
      <w:r w:rsidRPr="00F62EFD">
        <w:rPr>
          <w:rFonts w:cstheme="minorHAnsi"/>
          <w:b/>
          <w:u w:val="single"/>
        </w:rPr>
        <w:t>MODALIDAD TÉCNICO PROFESIONAL</w:t>
      </w:r>
    </w:p>
    <w:p w14:paraId="4E048D06" w14:textId="77777777" w:rsidR="00E51319" w:rsidRPr="00F62EFD" w:rsidRDefault="00E51319" w:rsidP="00E51319">
      <w:pPr>
        <w:spacing w:after="0" w:line="240" w:lineRule="auto"/>
        <w:jc w:val="center"/>
        <w:rPr>
          <w:rFonts w:cstheme="minorHAnsi"/>
          <w:b/>
        </w:rPr>
      </w:pPr>
    </w:p>
    <w:p w14:paraId="5FD27DE4" w14:textId="14EFF3A6" w:rsidR="00C24686" w:rsidRPr="00AD3D62" w:rsidRDefault="00C24686" w:rsidP="00C24686">
      <w:pPr>
        <w:spacing w:after="0" w:line="240" w:lineRule="auto"/>
        <w:jc w:val="both"/>
        <w:rPr>
          <w:rFonts w:cstheme="minorHAnsi"/>
          <w:i/>
          <w:color w:val="7F7F7F" w:themeColor="text1" w:themeTint="80"/>
        </w:rPr>
      </w:pPr>
      <w:r w:rsidRPr="00AD3D62">
        <w:rPr>
          <w:rFonts w:cstheme="minorHAnsi"/>
          <w:i/>
          <w:color w:val="7F7F7F" w:themeColor="text1" w:themeTint="80"/>
        </w:rPr>
        <w:t>A este informe, se deberán adjuntar las evidencias que acrediten la instalación de procesos</w:t>
      </w:r>
      <w:r w:rsidR="00AD3D62">
        <w:rPr>
          <w:rFonts w:cstheme="minorHAnsi"/>
          <w:i/>
          <w:color w:val="7F7F7F" w:themeColor="text1" w:themeTint="80"/>
        </w:rPr>
        <w:t xml:space="preserve"> </w:t>
      </w:r>
      <w:r w:rsidRPr="00AD3D62">
        <w:rPr>
          <w:rFonts w:cstheme="minorHAnsi"/>
          <w:i/>
          <w:color w:val="7F7F7F" w:themeColor="text1" w:themeTint="80"/>
        </w:rPr>
        <w:t>durante la ejecución del proyecto Bicentenario.</w:t>
      </w:r>
    </w:p>
    <w:p w14:paraId="487A7A89" w14:textId="77777777" w:rsidR="00E51319" w:rsidRPr="00F62EFD" w:rsidRDefault="00E51319" w:rsidP="00E51319">
      <w:pPr>
        <w:spacing w:after="0" w:line="240" w:lineRule="auto"/>
        <w:rPr>
          <w:rFonts w:cstheme="minorHAnsi"/>
          <w:b/>
        </w:rPr>
      </w:pPr>
    </w:p>
    <w:p w14:paraId="1DBBA5C0" w14:textId="3662AC86" w:rsidR="00E51319" w:rsidRPr="00F5083D" w:rsidRDefault="00E51319" w:rsidP="00E51319">
      <w:pPr>
        <w:spacing w:after="0" w:line="240" w:lineRule="auto"/>
        <w:rPr>
          <w:rFonts w:cstheme="minorHAnsi"/>
          <w:i/>
          <w:color w:val="7F7F7F" w:themeColor="text1" w:themeTint="80"/>
        </w:rPr>
      </w:pPr>
      <w:r w:rsidRPr="00F5083D">
        <w:rPr>
          <w:rFonts w:cstheme="minorHAnsi"/>
          <w:b/>
        </w:rPr>
        <w:t xml:space="preserve">a.  </w:t>
      </w:r>
      <w:r w:rsidR="00AD3D62">
        <w:rPr>
          <w:rFonts w:cstheme="minorHAnsi"/>
          <w:b/>
        </w:rPr>
        <w:t xml:space="preserve">Estándares de </w:t>
      </w:r>
      <w:r w:rsidRPr="00F5083D">
        <w:rPr>
          <w:rFonts w:cstheme="minorHAnsi"/>
          <w:b/>
        </w:rPr>
        <w:t xml:space="preserve">Resultados                                                                                              </w:t>
      </w:r>
    </w:p>
    <w:p w14:paraId="1E503897" w14:textId="77777777" w:rsidR="00E51319" w:rsidRPr="00F5083D" w:rsidRDefault="00E51319" w:rsidP="00E51319">
      <w:pPr>
        <w:spacing w:after="0" w:line="240" w:lineRule="auto"/>
        <w:rPr>
          <w:rFonts w:cstheme="minorHAnsi"/>
        </w:rPr>
      </w:pPr>
    </w:p>
    <w:p w14:paraId="1A2972BD" w14:textId="77777777" w:rsidR="00E51319" w:rsidRPr="00F5083D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659"/>
        <w:gridCol w:w="10783"/>
      </w:tblGrid>
      <w:tr w:rsidR="00E278DB" w:rsidRPr="00F5083D" w14:paraId="7BA2150C" w14:textId="77777777" w:rsidTr="00E278DB">
        <w:trPr>
          <w:trHeight w:val="21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418848E" w14:textId="620E3D38" w:rsidR="00E278DB" w:rsidRPr="00AD3D62" w:rsidRDefault="00E278DB" w:rsidP="00E278DB">
            <w:pPr>
              <w:rPr>
                <w:rFonts w:cstheme="minorHAnsi"/>
                <w:bCs/>
                <w:i/>
                <w:iCs/>
                <w:color w:val="7F7F7F" w:themeColor="text1" w:themeTint="80"/>
              </w:rPr>
            </w:pPr>
            <w:r>
              <w:rPr>
                <w:rFonts w:cstheme="minorHAnsi"/>
                <w:b/>
                <w:bCs/>
                <w:lang w:val="es-ES_tradnl"/>
              </w:rPr>
              <w:t>Resultados</w:t>
            </w:r>
          </w:p>
        </w:tc>
      </w:tr>
      <w:tr w:rsidR="00AD3D62" w:rsidRPr="00F5083D" w14:paraId="0325E5F0" w14:textId="77777777" w:rsidTr="00AD3D62">
        <w:trPr>
          <w:trHeight w:val="497"/>
          <w:jc w:val="center"/>
        </w:trPr>
        <w:tc>
          <w:tcPr>
            <w:tcW w:w="1721" w:type="pct"/>
            <w:shd w:val="clear" w:color="auto" w:fill="auto"/>
          </w:tcPr>
          <w:p w14:paraId="432375E8" w14:textId="77777777" w:rsidR="00AD3D62" w:rsidRPr="00F5083D" w:rsidRDefault="00AD3D62" w:rsidP="00E278DB">
            <w:pPr>
              <w:rPr>
                <w:rFonts w:cstheme="minorHAnsi"/>
                <w:b/>
              </w:rPr>
            </w:pPr>
            <w:r w:rsidRPr="00F5083D">
              <w:rPr>
                <w:rFonts w:cstheme="minorHAnsi"/>
                <w:b/>
              </w:rPr>
              <w:t>Resultados SIMCE II Medio</w:t>
            </w:r>
          </w:p>
        </w:tc>
        <w:tc>
          <w:tcPr>
            <w:tcW w:w="3279" w:type="pct"/>
            <w:vMerge w:val="restart"/>
            <w:shd w:val="clear" w:color="auto" w:fill="auto"/>
            <w:vAlign w:val="center"/>
          </w:tcPr>
          <w:p w14:paraId="22B7E055" w14:textId="616EA50B" w:rsidR="00AD3D62" w:rsidRPr="00AD3D62" w:rsidRDefault="00AD3D62" w:rsidP="00AD3D62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AD3D62">
              <w:rPr>
                <w:rFonts w:cstheme="minorHAnsi"/>
                <w:bCs/>
                <w:i/>
                <w:iCs/>
                <w:color w:val="7F7F7F" w:themeColor="text1" w:themeTint="80"/>
              </w:rPr>
              <w:t>No se requiere presentar indicadores de resultados ya que se obtienen por sistema.</w:t>
            </w:r>
          </w:p>
        </w:tc>
      </w:tr>
      <w:tr w:rsidR="00AD3D62" w:rsidRPr="00F5083D" w14:paraId="76B6EEBC" w14:textId="77777777" w:rsidTr="00AD3D62">
        <w:trPr>
          <w:trHeight w:val="464"/>
          <w:jc w:val="center"/>
        </w:trPr>
        <w:tc>
          <w:tcPr>
            <w:tcW w:w="1721" w:type="pct"/>
            <w:vAlign w:val="center"/>
          </w:tcPr>
          <w:p w14:paraId="5FF2DF7C" w14:textId="518057ED" w:rsidR="00AD3D62" w:rsidRPr="00F5083D" w:rsidRDefault="00AD3D62" w:rsidP="00E278DB">
            <w:pPr>
              <w:rPr>
                <w:rFonts w:cstheme="minorHAnsi"/>
              </w:rPr>
            </w:pPr>
            <w:r w:rsidRPr="00F5083D">
              <w:rPr>
                <w:rFonts w:cstheme="minorHAnsi"/>
                <w:b/>
                <w:bCs/>
                <w:lang w:val="es-ES_tradnl"/>
              </w:rPr>
              <w:t>Indicador de Desarrollo Personal y Social (IDPS)</w:t>
            </w:r>
          </w:p>
        </w:tc>
        <w:tc>
          <w:tcPr>
            <w:tcW w:w="3279" w:type="pct"/>
            <w:vMerge/>
            <w:shd w:val="clear" w:color="auto" w:fill="auto"/>
          </w:tcPr>
          <w:p w14:paraId="224CC890" w14:textId="77777777" w:rsidR="00AD3D62" w:rsidRPr="00F5083D" w:rsidRDefault="00AD3D62" w:rsidP="003A76C3">
            <w:pPr>
              <w:rPr>
                <w:rFonts w:cstheme="minorHAnsi"/>
              </w:rPr>
            </w:pPr>
          </w:p>
        </w:tc>
      </w:tr>
      <w:tr w:rsidR="00AD3D62" w:rsidRPr="00F5083D" w14:paraId="6C8A6210" w14:textId="77777777" w:rsidTr="00AD3D62">
        <w:trPr>
          <w:trHeight w:val="526"/>
          <w:jc w:val="center"/>
        </w:trPr>
        <w:tc>
          <w:tcPr>
            <w:tcW w:w="1721" w:type="pct"/>
            <w:vAlign w:val="center"/>
          </w:tcPr>
          <w:p w14:paraId="62F1ABDD" w14:textId="01EA81A8" w:rsidR="00AD3D62" w:rsidRPr="00F5083D" w:rsidRDefault="00AD3D62" w:rsidP="00E278DB">
            <w:pPr>
              <w:rPr>
                <w:rFonts w:cstheme="minorHAnsi"/>
              </w:rPr>
            </w:pPr>
            <w:r w:rsidRPr="00F5083D">
              <w:rPr>
                <w:rFonts w:cstheme="minorHAnsi"/>
                <w:b/>
                <w:bCs/>
                <w:lang w:val="es-ES_tradnl"/>
              </w:rPr>
              <w:t>Tasa de Titulación de Estudiantes</w:t>
            </w:r>
          </w:p>
        </w:tc>
        <w:tc>
          <w:tcPr>
            <w:tcW w:w="3279" w:type="pct"/>
            <w:vMerge/>
            <w:shd w:val="clear" w:color="auto" w:fill="auto"/>
          </w:tcPr>
          <w:p w14:paraId="179C9199" w14:textId="77777777" w:rsidR="00AD3D62" w:rsidRPr="00F5083D" w:rsidRDefault="00AD3D62" w:rsidP="003A76C3">
            <w:pPr>
              <w:rPr>
                <w:rFonts w:cstheme="minorHAnsi"/>
              </w:rPr>
            </w:pPr>
          </w:p>
        </w:tc>
      </w:tr>
    </w:tbl>
    <w:p w14:paraId="0B73B68E" w14:textId="77777777" w:rsidR="00E51319" w:rsidRPr="003A76C3" w:rsidRDefault="00E51319" w:rsidP="00E51319">
      <w:pPr>
        <w:spacing w:after="0" w:line="240" w:lineRule="auto"/>
        <w:rPr>
          <w:rFonts w:cstheme="minorHAnsi"/>
          <w:b/>
        </w:rPr>
      </w:pPr>
    </w:p>
    <w:p w14:paraId="712F2AE4" w14:textId="6140F416" w:rsidR="00E51319" w:rsidRPr="003A76C3" w:rsidRDefault="00E51319" w:rsidP="00E51319">
      <w:pPr>
        <w:spacing w:after="0" w:line="240" w:lineRule="auto"/>
        <w:rPr>
          <w:rFonts w:cstheme="minorHAnsi"/>
          <w:b/>
        </w:rPr>
      </w:pPr>
      <w:r w:rsidRPr="003A76C3">
        <w:rPr>
          <w:rFonts w:cstheme="minorHAnsi"/>
          <w:b/>
        </w:rPr>
        <w:t xml:space="preserve">b.  </w:t>
      </w:r>
      <w:r w:rsidR="00C24686" w:rsidRPr="003A76C3">
        <w:rPr>
          <w:rFonts w:cstheme="minorHAnsi"/>
          <w:b/>
        </w:rPr>
        <w:t xml:space="preserve">Estándares de </w:t>
      </w:r>
      <w:r w:rsidRPr="003A76C3">
        <w:rPr>
          <w:rFonts w:cstheme="minorHAnsi"/>
          <w:b/>
        </w:rPr>
        <w:t xml:space="preserve">Procesos </w:t>
      </w:r>
    </w:p>
    <w:p w14:paraId="398D6DB5" w14:textId="5AFF3165" w:rsidR="00E51319" w:rsidRPr="003A76C3" w:rsidRDefault="00E51319" w:rsidP="00E51319">
      <w:pPr>
        <w:spacing w:after="0" w:line="240" w:lineRule="auto"/>
        <w:rPr>
          <w:rFonts w:cstheme="minorHAnsi"/>
          <w:i/>
          <w:color w:val="7F7F7F" w:themeColor="text1" w:themeTint="80"/>
        </w:rPr>
      </w:pPr>
      <w:r w:rsidRPr="003A76C3">
        <w:rPr>
          <w:rFonts w:cstheme="minorHAnsi"/>
          <w:i/>
          <w:color w:val="7F7F7F" w:themeColor="text1" w:themeTint="80"/>
        </w:rPr>
        <w:t xml:space="preserve">Máximo: </w:t>
      </w:r>
      <w:r w:rsidR="00572145">
        <w:rPr>
          <w:rFonts w:cstheme="minorHAnsi"/>
          <w:i/>
          <w:color w:val="7F7F7F" w:themeColor="text1" w:themeTint="80"/>
        </w:rPr>
        <w:t>10</w:t>
      </w:r>
      <w:r w:rsidRPr="003A76C3">
        <w:rPr>
          <w:rFonts w:cstheme="minorHAnsi"/>
          <w:i/>
          <w:color w:val="7F7F7F" w:themeColor="text1" w:themeTint="80"/>
        </w:rPr>
        <w:t xml:space="preserve"> páginas</w:t>
      </w:r>
    </w:p>
    <w:p w14:paraId="01B67C6B" w14:textId="77777777" w:rsidR="00E51319" w:rsidRPr="003A76C3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442"/>
      </w:tblGrid>
      <w:tr w:rsidR="00E51319" w:rsidRPr="003A76C3" w14:paraId="4E656E95" w14:textId="77777777" w:rsidTr="003A76C3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0CFC92C" w14:textId="77777777" w:rsidR="00E51319" w:rsidRPr="003A76C3" w:rsidRDefault="00E51319" w:rsidP="003A76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A76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Certificaciones (últimos 3 años)</w:t>
            </w:r>
          </w:p>
        </w:tc>
      </w:tr>
      <w:tr w:rsidR="00E51319" w:rsidRPr="003A76C3" w14:paraId="25942B98" w14:textId="77777777" w:rsidTr="003A76C3">
        <w:trPr>
          <w:trHeight w:val="34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450338E" w14:textId="77777777" w:rsidR="00E51319" w:rsidRPr="003A76C3" w:rsidRDefault="00E51319" w:rsidP="003A76C3">
            <w:pPr>
              <w:jc w:val="both"/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</w:rPr>
            </w:pPr>
            <w:r w:rsidRPr="003A76C3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 xml:space="preserve">Contar con al menos un proceso de certificación (licencias habilitantes, de competencias u otras), realizado por instituciones externas en los últimos 3 años, al que los estudiantes puedan optar antes del egreso o titulación y entregue valor agregado a su formación </w:t>
            </w:r>
            <w:proofErr w:type="spellStart"/>
            <w:r w:rsidRPr="003A76C3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técnico-profesional</w:t>
            </w:r>
            <w:proofErr w:type="spellEnd"/>
            <w:r w:rsidRPr="003A76C3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.</w:t>
            </w:r>
            <w:r w:rsidRPr="003A76C3">
              <w:rPr>
                <w:rFonts w:asciiTheme="minorHAnsi" w:eastAsia="Century Gothic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3D697DE" w14:textId="77777777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22"/>
                <w:szCs w:val="22"/>
              </w:rPr>
            </w:pPr>
            <w:r w:rsidRPr="003A76C3"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22"/>
                <w:szCs w:val="22"/>
              </w:rPr>
              <w:t>Se debe adjuntar evidencia.</w:t>
            </w:r>
          </w:p>
          <w:p w14:paraId="4A8CEBDA" w14:textId="77777777" w:rsidR="00E51319" w:rsidRPr="003A76C3" w:rsidRDefault="00E51319" w:rsidP="003A76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  <w:p w14:paraId="1B40D99F" w14:textId="77777777" w:rsidR="00E51319" w:rsidRPr="003A76C3" w:rsidRDefault="00E51319" w:rsidP="003A76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  <w:p w14:paraId="21E970EB" w14:textId="77777777" w:rsidR="00E51319" w:rsidRPr="003A76C3" w:rsidRDefault="00E51319" w:rsidP="003A76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  <w:p w14:paraId="139DBE24" w14:textId="77777777" w:rsidR="00E51319" w:rsidRPr="003A76C3" w:rsidRDefault="00E51319" w:rsidP="003A76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377D5958" w14:textId="77777777" w:rsidR="00E51319" w:rsidRPr="003A76C3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642"/>
        <w:gridCol w:w="2950"/>
        <w:gridCol w:w="2950"/>
        <w:gridCol w:w="2950"/>
        <w:gridCol w:w="2950"/>
      </w:tblGrid>
      <w:tr w:rsidR="003A76C3" w:rsidRPr="003A76C3" w14:paraId="2E2C09C0" w14:textId="77777777" w:rsidTr="003A76C3">
        <w:trPr>
          <w:jc w:val="center"/>
        </w:trPr>
        <w:tc>
          <w:tcPr>
            <w:tcW w:w="1412" w:type="pct"/>
            <w:shd w:val="pct15" w:color="auto" w:fill="auto"/>
          </w:tcPr>
          <w:p w14:paraId="5ED947A7" w14:textId="77777777" w:rsidR="003A76C3" w:rsidRPr="003A76C3" w:rsidRDefault="003A76C3" w:rsidP="000E6BFA">
            <w:pPr>
              <w:jc w:val="center"/>
              <w:rPr>
                <w:rFonts w:cstheme="minorHAnsi"/>
                <w:b/>
                <w:bCs/>
                <w:lang w:val="es-ES_tradnl"/>
              </w:rPr>
            </w:pPr>
            <w:r w:rsidRPr="003A76C3">
              <w:rPr>
                <w:rFonts w:cstheme="minorHAnsi"/>
                <w:b/>
                <w:bCs/>
                <w:lang w:val="es-ES_tradnl"/>
              </w:rPr>
              <w:t>Certificaciones</w:t>
            </w:r>
          </w:p>
        </w:tc>
        <w:tc>
          <w:tcPr>
            <w:tcW w:w="897" w:type="pct"/>
            <w:shd w:val="pct15" w:color="auto" w:fill="auto"/>
          </w:tcPr>
          <w:p w14:paraId="509EC4D5" w14:textId="77777777" w:rsidR="003A76C3" w:rsidRPr="003A76C3" w:rsidRDefault="003A76C3" w:rsidP="000E6BFA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  <w:bCs/>
                <w:lang w:val="es-ES_tradnl"/>
              </w:rPr>
              <w:t>Especialidad</w:t>
            </w:r>
          </w:p>
        </w:tc>
        <w:tc>
          <w:tcPr>
            <w:tcW w:w="897" w:type="pct"/>
            <w:shd w:val="pct15" w:color="auto" w:fill="auto"/>
          </w:tcPr>
          <w:p w14:paraId="235F9123" w14:textId="6207DD57" w:rsidR="003A76C3" w:rsidRPr="003A76C3" w:rsidRDefault="003A76C3" w:rsidP="000E6BFA">
            <w:pPr>
              <w:jc w:val="center"/>
              <w:rPr>
                <w:rFonts w:cstheme="minorHAnsi"/>
                <w:b/>
              </w:rPr>
            </w:pPr>
            <w:proofErr w:type="spellStart"/>
            <w:r w:rsidRPr="003A76C3">
              <w:rPr>
                <w:rFonts w:cstheme="minorHAnsi"/>
                <w:b/>
              </w:rPr>
              <w:t>N°</w:t>
            </w:r>
            <w:proofErr w:type="spellEnd"/>
            <w:r w:rsidRPr="003A76C3">
              <w:rPr>
                <w:rFonts w:cstheme="minorHAnsi"/>
                <w:b/>
              </w:rPr>
              <w:t xml:space="preserve"> estudiantes que acceden</w:t>
            </w:r>
          </w:p>
        </w:tc>
        <w:tc>
          <w:tcPr>
            <w:tcW w:w="897" w:type="pct"/>
            <w:shd w:val="pct15" w:color="auto" w:fill="auto"/>
          </w:tcPr>
          <w:p w14:paraId="75F2002F" w14:textId="4340ADFD" w:rsidR="003A76C3" w:rsidRPr="003A76C3" w:rsidRDefault="003A76C3" w:rsidP="000E6BFA">
            <w:pPr>
              <w:jc w:val="center"/>
              <w:rPr>
                <w:rFonts w:cstheme="minorHAnsi"/>
                <w:b/>
              </w:rPr>
            </w:pPr>
            <w:proofErr w:type="spellStart"/>
            <w:r w:rsidRPr="003A76C3">
              <w:rPr>
                <w:rFonts w:cstheme="minorHAnsi"/>
                <w:b/>
              </w:rPr>
              <w:t>N°</w:t>
            </w:r>
            <w:proofErr w:type="spellEnd"/>
            <w:r w:rsidRPr="003A76C3">
              <w:rPr>
                <w:rFonts w:cstheme="minorHAnsi"/>
                <w:b/>
              </w:rPr>
              <w:t xml:space="preserve"> estudiantes que aprueban</w:t>
            </w:r>
          </w:p>
        </w:tc>
        <w:tc>
          <w:tcPr>
            <w:tcW w:w="897" w:type="pct"/>
            <w:shd w:val="pct15" w:color="auto" w:fill="auto"/>
          </w:tcPr>
          <w:p w14:paraId="5FFDFEFD" w14:textId="5D17971D" w:rsidR="003A76C3" w:rsidRPr="003A76C3" w:rsidRDefault="003A76C3" w:rsidP="000E6BFA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</w:rPr>
              <w:t>Antigüedad</w:t>
            </w:r>
          </w:p>
        </w:tc>
      </w:tr>
      <w:tr w:rsidR="003A76C3" w:rsidRPr="003A76C3" w14:paraId="53C9FBC1" w14:textId="77777777" w:rsidTr="003A76C3">
        <w:trPr>
          <w:jc w:val="center"/>
        </w:trPr>
        <w:tc>
          <w:tcPr>
            <w:tcW w:w="1412" w:type="pct"/>
          </w:tcPr>
          <w:p w14:paraId="6A7EDC6B" w14:textId="77777777" w:rsidR="003A76C3" w:rsidRPr="003A76C3" w:rsidRDefault="003A76C3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Certificación 1</w:t>
            </w:r>
          </w:p>
        </w:tc>
        <w:tc>
          <w:tcPr>
            <w:tcW w:w="897" w:type="pct"/>
          </w:tcPr>
          <w:p w14:paraId="1FDAF4A0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97" w:type="pct"/>
          </w:tcPr>
          <w:p w14:paraId="213E4293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97" w:type="pct"/>
          </w:tcPr>
          <w:p w14:paraId="2DE76C5A" w14:textId="244FB778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97" w:type="pct"/>
          </w:tcPr>
          <w:p w14:paraId="22348473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3A76C3" w:rsidRPr="003A76C3" w14:paraId="23F48A97" w14:textId="77777777" w:rsidTr="003A76C3">
        <w:trPr>
          <w:jc w:val="center"/>
        </w:trPr>
        <w:tc>
          <w:tcPr>
            <w:tcW w:w="1412" w:type="pct"/>
          </w:tcPr>
          <w:p w14:paraId="06CBFC00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</w:rPr>
              <w:t>Certificación 2</w:t>
            </w:r>
          </w:p>
        </w:tc>
        <w:tc>
          <w:tcPr>
            <w:tcW w:w="897" w:type="pct"/>
          </w:tcPr>
          <w:p w14:paraId="5A8F3A28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97" w:type="pct"/>
          </w:tcPr>
          <w:p w14:paraId="6E122140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97" w:type="pct"/>
          </w:tcPr>
          <w:p w14:paraId="43B6E62D" w14:textId="6C8CBBEB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97" w:type="pct"/>
          </w:tcPr>
          <w:p w14:paraId="5AA9176D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3A76C3" w:rsidRPr="003A76C3" w14:paraId="43A02E57" w14:textId="77777777" w:rsidTr="003A76C3">
        <w:trPr>
          <w:jc w:val="center"/>
        </w:trPr>
        <w:tc>
          <w:tcPr>
            <w:tcW w:w="1412" w:type="pct"/>
          </w:tcPr>
          <w:p w14:paraId="77757C19" w14:textId="77777777" w:rsidR="003A76C3" w:rsidRPr="003A76C3" w:rsidRDefault="003A76C3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lastRenderedPageBreak/>
              <w:t>Certificación 3</w:t>
            </w:r>
          </w:p>
        </w:tc>
        <w:tc>
          <w:tcPr>
            <w:tcW w:w="897" w:type="pct"/>
          </w:tcPr>
          <w:p w14:paraId="7126C297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97" w:type="pct"/>
          </w:tcPr>
          <w:p w14:paraId="39B4FF21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97" w:type="pct"/>
          </w:tcPr>
          <w:p w14:paraId="77041044" w14:textId="48929042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97" w:type="pct"/>
          </w:tcPr>
          <w:p w14:paraId="71F0F2D1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3A76C3" w:rsidRPr="003A76C3" w14:paraId="3DFA4FCB" w14:textId="77777777" w:rsidTr="003A76C3">
        <w:trPr>
          <w:jc w:val="center"/>
        </w:trPr>
        <w:tc>
          <w:tcPr>
            <w:tcW w:w="1412" w:type="pct"/>
          </w:tcPr>
          <w:p w14:paraId="731EA787" w14:textId="77777777" w:rsidR="003A76C3" w:rsidRPr="003A76C3" w:rsidRDefault="003A76C3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…</w:t>
            </w:r>
          </w:p>
        </w:tc>
        <w:tc>
          <w:tcPr>
            <w:tcW w:w="897" w:type="pct"/>
          </w:tcPr>
          <w:p w14:paraId="7A0DE3C5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97" w:type="pct"/>
          </w:tcPr>
          <w:p w14:paraId="4635A067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97" w:type="pct"/>
          </w:tcPr>
          <w:p w14:paraId="01E7F4FB" w14:textId="6FAC75F1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97" w:type="pct"/>
          </w:tcPr>
          <w:p w14:paraId="3AADF0C4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6D3FF41" w14:textId="7C320C9C" w:rsidR="00E51319" w:rsidRDefault="00E51319" w:rsidP="00E51319">
      <w:pPr>
        <w:spacing w:after="0" w:line="240" w:lineRule="auto"/>
        <w:rPr>
          <w:rFonts w:cstheme="minorHAnsi"/>
          <w:b/>
        </w:rPr>
      </w:pPr>
    </w:p>
    <w:p w14:paraId="271AA7F9" w14:textId="77777777" w:rsidR="00572145" w:rsidRPr="003A76C3" w:rsidRDefault="00572145" w:rsidP="00E51319">
      <w:pPr>
        <w:spacing w:after="0" w:line="240" w:lineRule="auto"/>
        <w:rPr>
          <w:rFonts w:cstheme="minorHAnsi"/>
          <w:b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442"/>
      </w:tblGrid>
      <w:tr w:rsidR="00E51319" w:rsidRPr="003A76C3" w14:paraId="2D2E48EB" w14:textId="77777777" w:rsidTr="003A76C3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DF438A7" w14:textId="77777777" w:rsidR="00E51319" w:rsidRPr="003A76C3" w:rsidRDefault="00E51319" w:rsidP="003A76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A76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Articulación Formación General y Diferenciada</w:t>
            </w:r>
          </w:p>
        </w:tc>
      </w:tr>
      <w:tr w:rsidR="00E51319" w:rsidRPr="003A76C3" w14:paraId="4FD0F8A8" w14:textId="77777777" w:rsidTr="00AD3D62">
        <w:trPr>
          <w:trHeight w:val="1193"/>
        </w:trPr>
        <w:tc>
          <w:tcPr>
            <w:tcW w:w="5000" w:type="pct"/>
          </w:tcPr>
          <w:p w14:paraId="63B02893" w14:textId="7B8C1B1A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 w:rsidRPr="003A76C3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El establecimiento implementa estrategias sistematizadas de articulación entre la formación general con la formación diferenciada para potenciar el aprendizaje de sus estudiantes.</w:t>
            </w:r>
            <w:r w:rsidR="00C24686" w:rsidRPr="003A76C3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 xml:space="preserve"> </w:t>
            </w:r>
          </w:p>
          <w:p w14:paraId="78117AFF" w14:textId="77777777" w:rsidR="00E51319" w:rsidRPr="003A76C3" w:rsidRDefault="00E51319" w:rsidP="003A76C3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51A8828B" w14:textId="77777777" w:rsidR="00E51319" w:rsidRPr="003A76C3" w:rsidRDefault="00E51319" w:rsidP="003A76C3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48A4FCB7" w14:textId="77777777" w:rsidR="00E51319" w:rsidRPr="003A76C3" w:rsidRDefault="00E51319" w:rsidP="003A76C3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7C7FD9BC" w14:textId="77777777" w:rsidR="00E51319" w:rsidRPr="003A76C3" w:rsidRDefault="00E51319" w:rsidP="003A76C3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04222209" w14:textId="71C5652F" w:rsidR="003A76C3" w:rsidRPr="003A76C3" w:rsidRDefault="003A76C3" w:rsidP="00E51319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4987" w:type="pct"/>
        <w:jc w:val="center"/>
        <w:tblLook w:val="04A0" w:firstRow="1" w:lastRow="0" w:firstColumn="1" w:lastColumn="0" w:noHBand="0" w:noVBand="1"/>
      </w:tblPr>
      <w:tblGrid>
        <w:gridCol w:w="3831"/>
        <w:gridCol w:w="9072"/>
        <w:gridCol w:w="3496"/>
      </w:tblGrid>
      <w:tr w:rsidR="003A76C3" w:rsidRPr="003A76C3" w14:paraId="07BACE6F" w14:textId="77777777" w:rsidTr="00572145">
        <w:trPr>
          <w:jc w:val="center"/>
        </w:trPr>
        <w:tc>
          <w:tcPr>
            <w:tcW w:w="1168" w:type="pct"/>
            <w:shd w:val="pct15" w:color="auto" w:fill="auto"/>
          </w:tcPr>
          <w:p w14:paraId="2F1904E1" w14:textId="05BF8BF4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</w:rPr>
              <w:t>Estrategias de articulación FG- FD</w:t>
            </w:r>
          </w:p>
        </w:tc>
        <w:tc>
          <w:tcPr>
            <w:tcW w:w="2766" w:type="pct"/>
            <w:shd w:val="pct15" w:color="auto" w:fill="auto"/>
          </w:tcPr>
          <w:p w14:paraId="53626DFB" w14:textId="48980C9C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</w:rPr>
              <w:t>Descripción de la estrategia</w:t>
            </w:r>
          </w:p>
        </w:tc>
        <w:tc>
          <w:tcPr>
            <w:tcW w:w="1066" w:type="pct"/>
            <w:shd w:val="pct15" w:color="auto" w:fill="auto"/>
          </w:tcPr>
          <w:p w14:paraId="02220E14" w14:textId="603D2B0F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  <w:proofErr w:type="spellStart"/>
            <w:r w:rsidRPr="003A76C3">
              <w:rPr>
                <w:rFonts w:cstheme="minorHAnsi"/>
                <w:b/>
              </w:rPr>
              <w:t>N°</w:t>
            </w:r>
            <w:proofErr w:type="spellEnd"/>
            <w:r w:rsidRPr="003A76C3">
              <w:rPr>
                <w:rFonts w:cstheme="minorHAnsi"/>
                <w:b/>
              </w:rPr>
              <w:t xml:space="preserve"> de horas a la semana</w:t>
            </w:r>
          </w:p>
        </w:tc>
      </w:tr>
      <w:tr w:rsidR="003A76C3" w:rsidRPr="003A76C3" w14:paraId="168B37A0" w14:textId="77777777" w:rsidTr="00572145">
        <w:trPr>
          <w:jc w:val="center"/>
        </w:trPr>
        <w:tc>
          <w:tcPr>
            <w:tcW w:w="1168" w:type="pct"/>
          </w:tcPr>
          <w:p w14:paraId="248E2D73" w14:textId="6BC3A975" w:rsidR="003A76C3" w:rsidRPr="003A76C3" w:rsidRDefault="003A76C3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Estrategia 1</w:t>
            </w:r>
          </w:p>
        </w:tc>
        <w:tc>
          <w:tcPr>
            <w:tcW w:w="2766" w:type="pct"/>
          </w:tcPr>
          <w:p w14:paraId="28CB636D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6" w:type="pct"/>
          </w:tcPr>
          <w:p w14:paraId="1DB22324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3A76C3" w:rsidRPr="003A76C3" w14:paraId="1A0EABDA" w14:textId="77777777" w:rsidTr="00572145">
        <w:trPr>
          <w:jc w:val="center"/>
        </w:trPr>
        <w:tc>
          <w:tcPr>
            <w:tcW w:w="1168" w:type="pct"/>
          </w:tcPr>
          <w:p w14:paraId="75E1B2DD" w14:textId="18625510" w:rsidR="003A76C3" w:rsidRPr="003A76C3" w:rsidRDefault="003A76C3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Estrategia 2</w:t>
            </w:r>
          </w:p>
        </w:tc>
        <w:tc>
          <w:tcPr>
            <w:tcW w:w="2766" w:type="pct"/>
          </w:tcPr>
          <w:p w14:paraId="4E104AE2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6" w:type="pct"/>
          </w:tcPr>
          <w:p w14:paraId="6215A255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3A76C3" w:rsidRPr="003A76C3" w14:paraId="7C5D78FE" w14:textId="77777777" w:rsidTr="00572145">
        <w:trPr>
          <w:jc w:val="center"/>
        </w:trPr>
        <w:tc>
          <w:tcPr>
            <w:tcW w:w="1168" w:type="pct"/>
          </w:tcPr>
          <w:p w14:paraId="3FE39C18" w14:textId="7263D8FE" w:rsidR="003A76C3" w:rsidRPr="003A76C3" w:rsidRDefault="003A76C3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Estrategia 3</w:t>
            </w:r>
          </w:p>
        </w:tc>
        <w:tc>
          <w:tcPr>
            <w:tcW w:w="2766" w:type="pct"/>
          </w:tcPr>
          <w:p w14:paraId="763A2487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6" w:type="pct"/>
          </w:tcPr>
          <w:p w14:paraId="2F984249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3A76C3" w:rsidRPr="003A76C3" w14:paraId="445E2F0D" w14:textId="77777777" w:rsidTr="00572145">
        <w:trPr>
          <w:trHeight w:val="70"/>
          <w:jc w:val="center"/>
        </w:trPr>
        <w:tc>
          <w:tcPr>
            <w:tcW w:w="1168" w:type="pct"/>
          </w:tcPr>
          <w:p w14:paraId="28F7A0AF" w14:textId="77777777" w:rsidR="003A76C3" w:rsidRPr="003A76C3" w:rsidRDefault="003A76C3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…</w:t>
            </w:r>
          </w:p>
        </w:tc>
        <w:tc>
          <w:tcPr>
            <w:tcW w:w="2766" w:type="pct"/>
          </w:tcPr>
          <w:p w14:paraId="2017C1E8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66" w:type="pct"/>
          </w:tcPr>
          <w:p w14:paraId="4A76AAC9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578F4A0F" w14:textId="44AAB321" w:rsidR="003A76C3" w:rsidRDefault="003A76C3" w:rsidP="00E51319">
      <w:pPr>
        <w:spacing w:after="0" w:line="240" w:lineRule="auto"/>
        <w:rPr>
          <w:rFonts w:cstheme="minorHAnsi"/>
          <w:b/>
        </w:rPr>
      </w:pPr>
    </w:p>
    <w:p w14:paraId="63A6D141" w14:textId="77777777" w:rsidR="00572145" w:rsidRPr="003A76C3" w:rsidRDefault="00572145" w:rsidP="00E51319">
      <w:pPr>
        <w:spacing w:after="0" w:line="240" w:lineRule="auto"/>
        <w:rPr>
          <w:rFonts w:cstheme="minorHAnsi"/>
          <w:b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442"/>
      </w:tblGrid>
      <w:tr w:rsidR="00E51319" w:rsidRPr="003A76C3" w14:paraId="5407B510" w14:textId="77777777" w:rsidTr="003A76C3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9184B26" w14:textId="77777777" w:rsidR="00E51319" w:rsidRPr="003A76C3" w:rsidRDefault="00E51319" w:rsidP="003A76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A76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Participación en Redes</w:t>
            </w:r>
          </w:p>
        </w:tc>
      </w:tr>
      <w:tr w:rsidR="00E51319" w:rsidRPr="003A76C3" w14:paraId="73FA2E16" w14:textId="77777777" w:rsidTr="00AD3D62">
        <w:trPr>
          <w:trHeight w:val="1376"/>
        </w:trPr>
        <w:tc>
          <w:tcPr>
            <w:tcW w:w="5000" w:type="pct"/>
          </w:tcPr>
          <w:p w14:paraId="46BA12DC" w14:textId="77777777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 w:rsidRPr="003A76C3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El establecimiento participa de forma constante y autónoma de redes de trabajo con otros establecimientos y/o instituciones vinculadas al desarrollo de su proyecto educativo.</w:t>
            </w:r>
          </w:p>
          <w:p w14:paraId="6B7258E9" w14:textId="77777777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</w:p>
          <w:p w14:paraId="1CC9DE6E" w14:textId="77777777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</w:p>
          <w:p w14:paraId="0766D823" w14:textId="77777777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</w:p>
          <w:p w14:paraId="0F7E76B5" w14:textId="77777777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</w:p>
          <w:p w14:paraId="019CB5E1" w14:textId="77777777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5FC6E86B" w14:textId="3B8FA8D0" w:rsidR="00E51319" w:rsidRPr="003A76C3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6093"/>
        <w:gridCol w:w="6521"/>
        <w:gridCol w:w="3828"/>
      </w:tblGrid>
      <w:tr w:rsidR="00BA0292" w:rsidRPr="003A76C3" w14:paraId="6FFC9954" w14:textId="77777777" w:rsidTr="00BA0292">
        <w:trPr>
          <w:jc w:val="center"/>
        </w:trPr>
        <w:tc>
          <w:tcPr>
            <w:tcW w:w="1853" w:type="pct"/>
            <w:shd w:val="pct15" w:color="auto" w:fill="auto"/>
          </w:tcPr>
          <w:p w14:paraId="30EA2A3B" w14:textId="0353B928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</w:rPr>
              <w:t xml:space="preserve">Nombre de la </w:t>
            </w:r>
            <w:r w:rsidR="00AD3D62">
              <w:rPr>
                <w:rFonts w:cstheme="minorHAnsi"/>
                <w:b/>
              </w:rPr>
              <w:t>R</w:t>
            </w:r>
            <w:r w:rsidRPr="003A76C3">
              <w:rPr>
                <w:rFonts w:cstheme="minorHAnsi"/>
                <w:b/>
              </w:rPr>
              <w:t>ed (10 más relevantes)</w:t>
            </w:r>
          </w:p>
        </w:tc>
        <w:tc>
          <w:tcPr>
            <w:tcW w:w="1983" w:type="pct"/>
            <w:shd w:val="pct15" w:color="auto" w:fill="auto"/>
          </w:tcPr>
          <w:p w14:paraId="2262F24D" w14:textId="360F1D48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</w:rPr>
              <w:t>Objetivo de la red</w:t>
            </w:r>
          </w:p>
        </w:tc>
        <w:tc>
          <w:tcPr>
            <w:tcW w:w="1164" w:type="pct"/>
            <w:shd w:val="pct15" w:color="auto" w:fill="auto"/>
          </w:tcPr>
          <w:p w14:paraId="48F637C8" w14:textId="42E0B5E0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  <w:proofErr w:type="spellStart"/>
            <w:r w:rsidRPr="003A76C3">
              <w:rPr>
                <w:rFonts w:cstheme="minorHAnsi"/>
                <w:b/>
              </w:rPr>
              <w:t>N°</w:t>
            </w:r>
            <w:proofErr w:type="spellEnd"/>
            <w:r w:rsidRPr="003A76C3">
              <w:rPr>
                <w:rFonts w:cstheme="minorHAnsi"/>
                <w:b/>
              </w:rPr>
              <w:t xml:space="preserve"> de instancias de participación al año</w:t>
            </w:r>
          </w:p>
        </w:tc>
      </w:tr>
      <w:tr w:rsidR="00BA0292" w:rsidRPr="003A76C3" w14:paraId="62BFC87B" w14:textId="77777777" w:rsidTr="00BA0292">
        <w:trPr>
          <w:jc w:val="center"/>
        </w:trPr>
        <w:tc>
          <w:tcPr>
            <w:tcW w:w="1853" w:type="pct"/>
          </w:tcPr>
          <w:p w14:paraId="4893250D" w14:textId="373E0D3E" w:rsidR="00BA0292" w:rsidRPr="003A76C3" w:rsidRDefault="00BA0292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Red 1</w:t>
            </w:r>
          </w:p>
        </w:tc>
        <w:tc>
          <w:tcPr>
            <w:tcW w:w="1983" w:type="pct"/>
          </w:tcPr>
          <w:p w14:paraId="50012F2D" w14:textId="77777777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64" w:type="pct"/>
          </w:tcPr>
          <w:p w14:paraId="587BA7D0" w14:textId="77777777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BA0292" w:rsidRPr="003A76C3" w14:paraId="38B75675" w14:textId="77777777" w:rsidTr="00BA0292">
        <w:trPr>
          <w:jc w:val="center"/>
        </w:trPr>
        <w:tc>
          <w:tcPr>
            <w:tcW w:w="1853" w:type="pct"/>
          </w:tcPr>
          <w:p w14:paraId="727AFA69" w14:textId="0C1334C3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</w:rPr>
              <w:t>Red 2</w:t>
            </w:r>
          </w:p>
        </w:tc>
        <w:tc>
          <w:tcPr>
            <w:tcW w:w="1983" w:type="pct"/>
          </w:tcPr>
          <w:p w14:paraId="72E58547" w14:textId="77777777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64" w:type="pct"/>
          </w:tcPr>
          <w:p w14:paraId="6A36EDCD" w14:textId="77777777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BA0292" w:rsidRPr="003A76C3" w14:paraId="31C0F5DD" w14:textId="77777777" w:rsidTr="00BA0292">
        <w:trPr>
          <w:jc w:val="center"/>
        </w:trPr>
        <w:tc>
          <w:tcPr>
            <w:tcW w:w="1853" w:type="pct"/>
          </w:tcPr>
          <w:p w14:paraId="6C7C9301" w14:textId="6D4DE7CC" w:rsidR="00BA0292" w:rsidRPr="003A76C3" w:rsidRDefault="00BA0292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Red 3</w:t>
            </w:r>
          </w:p>
        </w:tc>
        <w:tc>
          <w:tcPr>
            <w:tcW w:w="1983" w:type="pct"/>
          </w:tcPr>
          <w:p w14:paraId="022078AA" w14:textId="77777777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64" w:type="pct"/>
          </w:tcPr>
          <w:p w14:paraId="32C1C96E" w14:textId="77777777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BA0292" w:rsidRPr="003A76C3" w14:paraId="47C2EF4C" w14:textId="77777777" w:rsidTr="00BA0292">
        <w:trPr>
          <w:jc w:val="center"/>
        </w:trPr>
        <w:tc>
          <w:tcPr>
            <w:tcW w:w="1853" w:type="pct"/>
          </w:tcPr>
          <w:p w14:paraId="52A4F96C" w14:textId="77777777" w:rsidR="00BA0292" w:rsidRPr="003A76C3" w:rsidRDefault="00BA0292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lastRenderedPageBreak/>
              <w:t>…</w:t>
            </w:r>
          </w:p>
        </w:tc>
        <w:tc>
          <w:tcPr>
            <w:tcW w:w="1983" w:type="pct"/>
          </w:tcPr>
          <w:p w14:paraId="1E0191C8" w14:textId="77777777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64" w:type="pct"/>
          </w:tcPr>
          <w:p w14:paraId="3D426E90" w14:textId="77777777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27E0BAC5" w14:textId="7369D9BA" w:rsidR="00BA0292" w:rsidRPr="003A76C3" w:rsidRDefault="00BA0292" w:rsidP="00E51319">
      <w:pPr>
        <w:spacing w:after="0" w:line="240" w:lineRule="auto"/>
        <w:rPr>
          <w:rFonts w:cstheme="minorHAnsi"/>
        </w:rPr>
      </w:pPr>
    </w:p>
    <w:p w14:paraId="3ED29D52" w14:textId="77777777" w:rsidR="00BA0292" w:rsidRPr="003A76C3" w:rsidRDefault="00BA0292" w:rsidP="00E51319">
      <w:pPr>
        <w:spacing w:after="0" w:line="240" w:lineRule="auto"/>
        <w:rPr>
          <w:rFonts w:cstheme="minorHAnsi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442"/>
      </w:tblGrid>
      <w:tr w:rsidR="00E51319" w:rsidRPr="003A76C3" w14:paraId="662171B2" w14:textId="77777777" w:rsidTr="003A76C3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CCF41EF" w14:textId="77777777" w:rsidR="00E51319" w:rsidRPr="003A76C3" w:rsidRDefault="00E51319" w:rsidP="003A76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A76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Monitoreo de satisfacción de la comunidad educativa y otros actores relacionados</w:t>
            </w:r>
          </w:p>
        </w:tc>
      </w:tr>
      <w:tr w:rsidR="00E51319" w:rsidRPr="003A76C3" w14:paraId="0C227637" w14:textId="77777777" w:rsidTr="003A76C3">
        <w:trPr>
          <w:trHeight w:val="1060"/>
        </w:trPr>
        <w:tc>
          <w:tcPr>
            <w:tcW w:w="5000" w:type="pct"/>
          </w:tcPr>
          <w:p w14:paraId="2C13ADE1" w14:textId="7C6AAB75" w:rsidR="00E51319" w:rsidRPr="003A76C3" w:rsidRDefault="00BA0292" w:rsidP="003A76C3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 w:rsidRPr="003A76C3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 xml:space="preserve">Indicar si cuenta con procesos sistemáticos de monitoreo de la satisfacción de la comunidad educativa, especificando por cuántos años se ha realizado el levantamiento de información y a qué actores de la comunidad escolar involucra. Además, detallar si realiza gestión a partir de la información recabada. </w:t>
            </w:r>
          </w:p>
          <w:p w14:paraId="0A026004" w14:textId="77777777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22"/>
                <w:szCs w:val="22"/>
              </w:rPr>
            </w:pPr>
            <w:r w:rsidRPr="003A76C3"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22"/>
                <w:szCs w:val="22"/>
              </w:rPr>
              <w:t>Se debe presentar evidencia.</w:t>
            </w:r>
          </w:p>
          <w:p w14:paraId="182A33AD" w14:textId="77777777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</w:p>
          <w:p w14:paraId="260D2C7F" w14:textId="77777777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</w:p>
          <w:p w14:paraId="6270C3E6" w14:textId="77777777" w:rsidR="00E51319" w:rsidRPr="003A76C3" w:rsidRDefault="00E51319" w:rsidP="003A76C3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1B183E80" w14:textId="77777777" w:rsidR="00E51319" w:rsidRPr="003A76C3" w:rsidRDefault="00E51319" w:rsidP="003A76C3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211DDAEC" w14:textId="11B68368" w:rsidR="00E51319" w:rsidRDefault="00E51319" w:rsidP="00E51319">
      <w:pPr>
        <w:spacing w:after="0" w:line="240" w:lineRule="auto"/>
        <w:rPr>
          <w:rFonts w:cstheme="minorHAnsi"/>
        </w:rPr>
      </w:pPr>
    </w:p>
    <w:p w14:paraId="21DBE9A0" w14:textId="77777777" w:rsidR="00572145" w:rsidRPr="003A76C3" w:rsidRDefault="00572145" w:rsidP="00E51319">
      <w:pPr>
        <w:spacing w:after="0" w:line="240" w:lineRule="auto"/>
        <w:rPr>
          <w:rFonts w:cstheme="minorHAnsi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442"/>
      </w:tblGrid>
      <w:tr w:rsidR="00E51319" w:rsidRPr="003A76C3" w14:paraId="51C61A02" w14:textId="77777777" w:rsidTr="003A76C3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1645964" w14:textId="77777777" w:rsidR="00E51319" w:rsidRPr="003A76C3" w:rsidRDefault="00E51319" w:rsidP="003A76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A76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Seguimiento de Egresados</w:t>
            </w:r>
          </w:p>
        </w:tc>
      </w:tr>
      <w:tr w:rsidR="00E51319" w:rsidRPr="003A76C3" w14:paraId="1845A63E" w14:textId="77777777" w:rsidTr="003A76C3">
        <w:trPr>
          <w:trHeight w:val="1041"/>
        </w:trPr>
        <w:tc>
          <w:tcPr>
            <w:tcW w:w="5000" w:type="pct"/>
          </w:tcPr>
          <w:p w14:paraId="37E09FE9" w14:textId="58939C2E" w:rsidR="00E51319" w:rsidRPr="003A76C3" w:rsidRDefault="00BA0292" w:rsidP="003A76C3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 w:rsidRPr="003A76C3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 xml:space="preserve">Indicar si aplica un mecanismo sistemático de seguimiento de egresados, hace cuanto tiempo se implementa, por cuántos años se hace seguimiento a una generación que egresa y qué estrategias de gestión se realizan a partir de los datos. </w:t>
            </w:r>
          </w:p>
          <w:p w14:paraId="3F6377AD" w14:textId="77777777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 w:rsidRPr="003A76C3"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22"/>
                <w:szCs w:val="22"/>
              </w:rPr>
              <w:t>Se debe presentar evidencia.</w:t>
            </w:r>
          </w:p>
          <w:p w14:paraId="65F2ED01" w14:textId="77777777" w:rsidR="00E51319" w:rsidRPr="003A76C3" w:rsidRDefault="00E51319" w:rsidP="003A76C3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337B324E" w14:textId="77777777" w:rsidR="00E51319" w:rsidRPr="003A76C3" w:rsidRDefault="00E51319" w:rsidP="003A76C3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43074C13" w14:textId="0C9E657C" w:rsidR="00E51319" w:rsidRDefault="00E51319" w:rsidP="00E51319">
      <w:pPr>
        <w:spacing w:after="0" w:line="240" w:lineRule="auto"/>
        <w:rPr>
          <w:rFonts w:cstheme="minorHAnsi"/>
        </w:rPr>
      </w:pPr>
    </w:p>
    <w:p w14:paraId="33A80F07" w14:textId="77777777" w:rsidR="00572145" w:rsidRPr="003A76C3" w:rsidRDefault="00572145" w:rsidP="00E51319">
      <w:pPr>
        <w:spacing w:after="0" w:line="240" w:lineRule="auto"/>
        <w:rPr>
          <w:rFonts w:cstheme="minorHAnsi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442"/>
      </w:tblGrid>
      <w:tr w:rsidR="00E51319" w:rsidRPr="003A76C3" w14:paraId="7BF1A2C3" w14:textId="77777777" w:rsidTr="003A76C3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9FE4D8C" w14:textId="77777777" w:rsidR="00E51319" w:rsidRPr="003A76C3" w:rsidRDefault="00E51319" w:rsidP="003A76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A76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Formación en Alternancia </w:t>
            </w:r>
          </w:p>
        </w:tc>
      </w:tr>
      <w:tr w:rsidR="00E51319" w:rsidRPr="003A76C3" w14:paraId="569FD06C" w14:textId="77777777" w:rsidTr="003A7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1"/>
        </w:trPr>
        <w:tc>
          <w:tcPr>
            <w:tcW w:w="5000" w:type="pct"/>
          </w:tcPr>
          <w:p w14:paraId="39E0EAA2" w14:textId="3546A8A6" w:rsidR="00BA0292" w:rsidRPr="003A76C3" w:rsidRDefault="00E51319" w:rsidP="003A76C3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 w:rsidRPr="003A76C3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El establecimiento implementa procesos que permitan asegurar que los estudiantes de todas sus especialidades tengan como parte del proceso formativo experiencias de formación en alternancia, vinculadas a sus especialidades y currículum de formación diferenciada.</w:t>
            </w:r>
          </w:p>
          <w:p w14:paraId="4F7E3224" w14:textId="77777777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22"/>
                <w:szCs w:val="22"/>
              </w:rPr>
            </w:pPr>
            <w:r w:rsidRPr="003A76C3"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22"/>
                <w:szCs w:val="22"/>
              </w:rPr>
              <w:t>Se debe presentar evidencia.</w:t>
            </w:r>
          </w:p>
          <w:p w14:paraId="375673DC" w14:textId="77777777" w:rsidR="00E51319" w:rsidRPr="003A76C3" w:rsidRDefault="00E51319" w:rsidP="003A76C3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0AA77E2A" w14:textId="77777777" w:rsidR="00E51319" w:rsidRPr="003A76C3" w:rsidRDefault="00E51319" w:rsidP="003A76C3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4C0B9DCB" w14:textId="77777777" w:rsidR="00E51319" w:rsidRPr="003A76C3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650"/>
        <w:gridCol w:w="6376"/>
        <w:gridCol w:w="2473"/>
        <w:gridCol w:w="2473"/>
        <w:gridCol w:w="2470"/>
      </w:tblGrid>
      <w:tr w:rsidR="00BA0292" w:rsidRPr="003A76C3" w14:paraId="779716B2" w14:textId="77777777" w:rsidTr="00BA0292">
        <w:trPr>
          <w:jc w:val="center"/>
        </w:trPr>
        <w:tc>
          <w:tcPr>
            <w:tcW w:w="806" w:type="pct"/>
            <w:shd w:val="pct15" w:color="auto" w:fill="auto"/>
          </w:tcPr>
          <w:p w14:paraId="74B1576C" w14:textId="77777777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</w:rPr>
              <w:t>Institución</w:t>
            </w:r>
          </w:p>
        </w:tc>
        <w:tc>
          <w:tcPr>
            <w:tcW w:w="1939" w:type="pct"/>
            <w:shd w:val="pct15" w:color="auto" w:fill="auto"/>
          </w:tcPr>
          <w:p w14:paraId="5273D2E7" w14:textId="151ACFA2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</w:rPr>
              <w:t>Descripción de la actividad /tipo de convenio</w:t>
            </w:r>
          </w:p>
        </w:tc>
        <w:tc>
          <w:tcPr>
            <w:tcW w:w="752" w:type="pct"/>
            <w:shd w:val="pct15" w:color="auto" w:fill="auto"/>
          </w:tcPr>
          <w:p w14:paraId="62A67594" w14:textId="52DED85F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</w:rPr>
              <w:t>Especialidad</w:t>
            </w:r>
          </w:p>
        </w:tc>
        <w:tc>
          <w:tcPr>
            <w:tcW w:w="752" w:type="pct"/>
            <w:shd w:val="pct15" w:color="auto" w:fill="auto"/>
          </w:tcPr>
          <w:p w14:paraId="406ECDBF" w14:textId="1128BB4F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  <w:proofErr w:type="spellStart"/>
            <w:r w:rsidRPr="003A76C3">
              <w:rPr>
                <w:rFonts w:cstheme="minorHAnsi"/>
                <w:b/>
              </w:rPr>
              <w:t>N°</w:t>
            </w:r>
            <w:proofErr w:type="spellEnd"/>
            <w:r w:rsidRPr="003A76C3">
              <w:rPr>
                <w:rFonts w:cstheme="minorHAnsi"/>
                <w:b/>
              </w:rPr>
              <w:t xml:space="preserve"> de horas</w:t>
            </w:r>
          </w:p>
        </w:tc>
        <w:tc>
          <w:tcPr>
            <w:tcW w:w="751" w:type="pct"/>
            <w:shd w:val="pct15" w:color="auto" w:fill="auto"/>
          </w:tcPr>
          <w:p w14:paraId="75D7EC74" w14:textId="77777777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  <w:proofErr w:type="spellStart"/>
            <w:r w:rsidRPr="003A76C3">
              <w:rPr>
                <w:rFonts w:cstheme="minorHAnsi"/>
                <w:b/>
              </w:rPr>
              <w:t>N°</w:t>
            </w:r>
            <w:proofErr w:type="spellEnd"/>
            <w:r w:rsidRPr="003A76C3">
              <w:rPr>
                <w:rFonts w:cstheme="minorHAnsi"/>
                <w:b/>
              </w:rPr>
              <w:t xml:space="preserve"> de estudiantes</w:t>
            </w:r>
          </w:p>
        </w:tc>
      </w:tr>
      <w:tr w:rsidR="00BA0292" w:rsidRPr="003A76C3" w14:paraId="25D0957B" w14:textId="77777777" w:rsidTr="00BA0292">
        <w:trPr>
          <w:jc w:val="center"/>
        </w:trPr>
        <w:tc>
          <w:tcPr>
            <w:tcW w:w="806" w:type="pct"/>
          </w:tcPr>
          <w:p w14:paraId="7A4EB4E7" w14:textId="77777777" w:rsidR="00BA0292" w:rsidRPr="003A76C3" w:rsidRDefault="00BA0292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Institución 1</w:t>
            </w:r>
          </w:p>
        </w:tc>
        <w:tc>
          <w:tcPr>
            <w:tcW w:w="1939" w:type="pct"/>
          </w:tcPr>
          <w:p w14:paraId="387F0711" w14:textId="77777777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52" w:type="pct"/>
          </w:tcPr>
          <w:p w14:paraId="4E5F0F74" w14:textId="77777777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52" w:type="pct"/>
          </w:tcPr>
          <w:p w14:paraId="7C3EE878" w14:textId="26F98B3B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51" w:type="pct"/>
          </w:tcPr>
          <w:p w14:paraId="146946DF" w14:textId="77777777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BA0292" w:rsidRPr="003A76C3" w14:paraId="307F2D80" w14:textId="77777777" w:rsidTr="00BA0292">
        <w:trPr>
          <w:jc w:val="center"/>
        </w:trPr>
        <w:tc>
          <w:tcPr>
            <w:tcW w:w="806" w:type="pct"/>
          </w:tcPr>
          <w:p w14:paraId="4E035990" w14:textId="77777777" w:rsidR="00BA0292" w:rsidRPr="003A76C3" w:rsidRDefault="00BA0292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lastRenderedPageBreak/>
              <w:t>Institución 2</w:t>
            </w:r>
          </w:p>
        </w:tc>
        <w:tc>
          <w:tcPr>
            <w:tcW w:w="1939" w:type="pct"/>
          </w:tcPr>
          <w:p w14:paraId="718FC6E5" w14:textId="77777777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52" w:type="pct"/>
          </w:tcPr>
          <w:p w14:paraId="5AF5F5B9" w14:textId="77777777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52" w:type="pct"/>
          </w:tcPr>
          <w:p w14:paraId="33CE3A60" w14:textId="2FE0B7BF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51" w:type="pct"/>
          </w:tcPr>
          <w:p w14:paraId="09A24008" w14:textId="77777777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BA0292" w:rsidRPr="003A76C3" w14:paraId="79D149D7" w14:textId="77777777" w:rsidTr="00BA0292">
        <w:trPr>
          <w:jc w:val="center"/>
        </w:trPr>
        <w:tc>
          <w:tcPr>
            <w:tcW w:w="806" w:type="pct"/>
          </w:tcPr>
          <w:p w14:paraId="1A0162FD" w14:textId="77777777" w:rsidR="00BA0292" w:rsidRPr="003A76C3" w:rsidRDefault="00BA0292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Institución 3</w:t>
            </w:r>
          </w:p>
        </w:tc>
        <w:tc>
          <w:tcPr>
            <w:tcW w:w="1939" w:type="pct"/>
          </w:tcPr>
          <w:p w14:paraId="423F556F" w14:textId="77777777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52" w:type="pct"/>
          </w:tcPr>
          <w:p w14:paraId="4D06663A" w14:textId="77777777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52" w:type="pct"/>
          </w:tcPr>
          <w:p w14:paraId="12BD4EC8" w14:textId="28E0A428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51" w:type="pct"/>
          </w:tcPr>
          <w:p w14:paraId="0383FEC4" w14:textId="77777777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BA0292" w:rsidRPr="003A76C3" w14:paraId="44BD80A8" w14:textId="77777777" w:rsidTr="00BA0292">
        <w:trPr>
          <w:trHeight w:val="70"/>
          <w:jc w:val="center"/>
        </w:trPr>
        <w:tc>
          <w:tcPr>
            <w:tcW w:w="806" w:type="pct"/>
          </w:tcPr>
          <w:p w14:paraId="6D0AB67D" w14:textId="77777777" w:rsidR="00BA0292" w:rsidRPr="003A76C3" w:rsidRDefault="00BA0292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…</w:t>
            </w:r>
          </w:p>
        </w:tc>
        <w:tc>
          <w:tcPr>
            <w:tcW w:w="1939" w:type="pct"/>
          </w:tcPr>
          <w:p w14:paraId="4F07BD24" w14:textId="77777777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52" w:type="pct"/>
          </w:tcPr>
          <w:p w14:paraId="7134DB6D" w14:textId="77777777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52" w:type="pct"/>
          </w:tcPr>
          <w:p w14:paraId="76EFDEEC" w14:textId="098C94CB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51" w:type="pct"/>
          </w:tcPr>
          <w:p w14:paraId="6B48038F" w14:textId="77777777" w:rsidR="00BA0292" w:rsidRPr="003A76C3" w:rsidRDefault="00BA0292" w:rsidP="003A76C3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C8AF1EC" w14:textId="5155563C" w:rsidR="00E51319" w:rsidRDefault="00E51319" w:rsidP="00E51319">
      <w:pPr>
        <w:spacing w:after="0" w:line="240" w:lineRule="auto"/>
        <w:rPr>
          <w:rFonts w:cstheme="minorHAnsi"/>
        </w:rPr>
      </w:pPr>
    </w:p>
    <w:p w14:paraId="51DA1BB4" w14:textId="77777777" w:rsidR="00572145" w:rsidRPr="003A76C3" w:rsidRDefault="00572145" w:rsidP="00E51319">
      <w:pPr>
        <w:spacing w:after="0" w:line="240" w:lineRule="auto"/>
        <w:rPr>
          <w:rFonts w:cstheme="minorHAnsi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442"/>
      </w:tblGrid>
      <w:tr w:rsidR="00E51319" w:rsidRPr="003A76C3" w14:paraId="559A8AAD" w14:textId="77777777" w:rsidTr="003A76C3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96FEB15" w14:textId="77777777" w:rsidR="00E51319" w:rsidRPr="003A76C3" w:rsidRDefault="00E51319" w:rsidP="003A76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A76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Gestión de Prácticas Profesionales</w:t>
            </w:r>
          </w:p>
        </w:tc>
      </w:tr>
      <w:tr w:rsidR="00E51319" w:rsidRPr="003A76C3" w14:paraId="0A877424" w14:textId="77777777" w:rsidTr="003A76C3">
        <w:trPr>
          <w:trHeight w:val="1196"/>
        </w:trPr>
        <w:tc>
          <w:tcPr>
            <w:tcW w:w="5000" w:type="pct"/>
          </w:tcPr>
          <w:p w14:paraId="24C6E70A" w14:textId="4BBFFB33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 w:rsidRPr="003A76C3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El establecimiento tiene un proceso sistemático de obtención, supervisión, monitoreo y evaluación de las prácticas profesionales.</w:t>
            </w:r>
          </w:p>
          <w:p w14:paraId="1F149E88" w14:textId="527D644F" w:rsidR="00BA0292" w:rsidRPr="003A76C3" w:rsidRDefault="00BA0292" w:rsidP="003A76C3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 w:rsidRPr="003A76C3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 xml:space="preserve">Detallar el proceso que se aplica, la cantidad de convenios activos y la cantidad de alumnos que acceden a prácticas provistas por el establecimiento. </w:t>
            </w:r>
          </w:p>
          <w:p w14:paraId="7D9A3C73" w14:textId="77777777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</w:p>
          <w:p w14:paraId="210E1578" w14:textId="77777777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</w:p>
          <w:p w14:paraId="345A62A7" w14:textId="77777777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53ED61FF" w14:textId="170EF975" w:rsidR="00572145" w:rsidRDefault="00572145" w:rsidP="00E51319">
      <w:pPr>
        <w:spacing w:after="0" w:line="240" w:lineRule="auto"/>
        <w:rPr>
          <w:rFonts w:cstheme="minorHAnsi"/>
        </w:rPr>
      </w:pPr>
    </w:p>
    <w:p w14:paraId="3484C476" w14:textId="77777777" w:rsidR="00E278DB" w:rsidRPr="003A76C3" w:rsidRDefault="00E278DB" w:rsidP="00E51319">
      <w:pPr>
        <w:spacing w:after="0" w:line="240" w:lineRule="auto"/>
        <w:rPr>
          <w:rFonts w:cstheme="minorHAnsi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442"/>
      </w:tblGrid>
      <w:tr w:rsidR="00E51319" w:rsidRPr="003A76C3" w14:paraId="5B578EE7" w14:textId="77777777" w:rsidTr="003A76C3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3428E3C" w14:textId="77777777" w:rsidR="00E51319" w:rsidRPr="003A76C3" w:rsidRDefault="00E51319" w:rsidP="003A76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A76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Relación Formal con las Empresas</w:t>
            </w:r>
          </w:p>
        </w:tc>
      </w:tr>
      <w:tr w:rsidR="00E51319" w:rsidRPr="003A76C3" w14:paraId="3A83B4A6" w14:textId="77777777" w:rsidTr="003A76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6"/>
        </w:trPr>
        <w:tc>
          <w:tcPr>
            <w:tcW w:w="5000" w:type="pct"/>
          </w:tcPr>
          <w:p w14:paraId="2B758988" w14:textId="72E04D18" w:rsidR="00E84592" w:rsidRPr="003A76C3" w:rsidRDefault="00E51319" w:rsidP="003A76C3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 w:rsidRPr="003A76C3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El establecimiento dispone de acuerdos formales, consolidados y bidireccionales con empresas, gremios, consejos asesores empresariales u otras instancias relacionadas con sus especialidades, dirigidos a fortalecer el proceso de aprendizaje de los estudiantes, favorecer una mayor pertinencia de las especialidades, currículo y equipamientos, que abarquen todas las especialidades del establecimiento.</w:t>
            </w:r>
          </w:p>
          <w:p w14:paraId="21FA8868" w14:textId="45ABA4E1" w:rsidR="00E84592" w:rsidRPr="003A76C3" w:rsidRDefault="00E84592" w:rsidP="003A76C3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 w:rsidRPr="003A76C3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Indicar si participa de un CAE, hace cu</w:t>
            </w:r>
            <w:r w:rsidR="00AD3D62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á</w:t>
            </w:r>
            <w:r w:rsidRPr="003A76C3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ntos años, qui</w:t>
            </w:r>
            <w:r w:rsidR="00AD3D62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é</w:t>
            </w:r>
            <w:r w:rsidRPr="003A76C3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 xml:space="preserve">nes lo conforman y qué objetivo tiene. </w:t>
            </w:r>
          </w:p>
          <w:p w14:paraId="572A802E" w14:textId="77777777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22"/>
                <w:szCs w:val="22"/>
              </w:rPr>
            </w:pPr>
            <w:r w:rsidRPr="003A76C3"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22"/>
                <w:szCs w:val="22"/>
              </w:rPr>
              <w:t>Se deben presentar los convenios firmados por ambas partes.</w:t>
            </w:r>
          </w:p>
          <w:p w14:paraId="14843BB5" w14:textId="77777777" w:rsidR="00E51319" w:rsidRPr="003A76C3" w:rsidRDefault="00E51319" w:rsidP="003A76C3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2FF33DCF" w14:textId="77777777" w:rsidR="00E51319" w:rsidRPr="003A76C3" w:rsidRDefault="00E51319" w:rsidP="003A76C3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21970ABD" w14:textId="77777777" w:rsidR="00E51319" w:rsidRPr="003A76C3" w:rsidRDefault="00E51319" w:rsidP="003A76C3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69B622C9" w14:textId="77777777" w:rsidR="00E51319" w:rsidRPr="003A76C3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950"/>
        <w:gridCol w:w="5315"/>
        <w:gridCol w:w="2059"/>
        <w:gridCol w:w="2059"/>
        <w:gridCol w:w="2059"/>
      </w:tblGrid>
      <w:tr w:rsidR="00534551" w:rsidRPr="003A76C3" w14:paraId="1E37F6C9" w14:textId="22864BC3" w:rsidTr="00534551">
        <w:trPr>
          <w:jc w:val="center"/>
        </w:trPr>
        <w:tc>
          <w:tcPr>
            <w:tcW w:w="1505" w:type="pct"/>
            <w:shd w:val="pct15" w:color="auto" w:fill="auto"/>
          </w:tcPr>
          <w:p w14:paraId="0B617B19" w14:textId="77777777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</w:rPr>
              <w:t>Empresas</w:t>
            </w:r>
          </w:p>
        </w:tc>
        <w:tc>
          <w:tcPr>
            <w:tcW w:w="1616" w:type="pct"/>
            <w:shd w:val="pct15" w:color="auto" w:fill="auto"/>
          </w:tcPr>
          <w:p w14:paraId="35BC2E26" w14:textId="77777777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</w:rPr>
              <w:t xml:space="preserve">Descripción acuerdo / convenio </w:t>
            </w:r>
          </w:p>
        </w:tc>
        <w:tc>
          <w:tcPr>
            <w:tcW w:w="626" w:type="pct"/>
            <w:shd w:val="pct15" w:color="auto" w:fill="auto"/>
          </w:tcPr>
          <w:p w14:paraId="7DEF5646" w14:textId="0F88E39A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</w:rPr>
              <w:t>Tipo de convenio</w:t>
            </w:r>
          </w:p>
        </w:tc>
        <w:tc>
          <w:tcPr>
            <w:tcW w:w="626" w:type="pct"/>
            <w:shd w:val="pct15" w:color="auto" w:fill="auto"/>
          </w:tcPr>
          <w:p w14:paraId="0F4326E6" w14:textId="689A2E4E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</w:rPr>
              <w:t>Vigencia</w:t>
            </w:r>
          </w:p>
        </w:tc>
        <w:tc>
          <w:tcPr>
            <w:tcW w:w="626" w:type="pct"/>
            <w:shd w:val="pct15" w:color="auto" w:fill="auto"/>
          </w:tcPr>
          <w:p w14:paraId="1515373B" w14:textId="26B17516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</w:rPr>
              <w:t>Antigüedad</w:t>
            </w:r>
          </w:p>
        </w:tc>
      </w:tr>
      <w:tr w:rsidR="00534551" w:rsidRPr="003A76C3" w14:paraId="6F5F994E" w14:textId="69F49F88" w:rsidTr="00534551">
        <w:trPr>
          <w:jc w:val="center"/>
        </w:trPr>
        <w:tc>
          <w:tcPr>
            <w:tcW w:w="1505" w:type="pct"/>
          </w:tcPr>
          <w:p w14:paraId="64033D75" w14:textId="77777777" w:rsidR="00534551" w:rsidRPr="003A76C3" w:rsidRDefault="00534551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Empresa 1</w:t>
            </w:r>
          </w:p>
        </w:tc>
        <w:tc>
          <w:tcPr>
            <w:tcW w:w="1616" w:type="pct"/>
          </w:tcPr>
          <w:p w14:paraId="6B59936F" w14:textId="77777777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</w:tcPr>
          <w:p w14:paraId="2EC62F07" w14:textId="77777777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</w:tcPr>
          <w:p w14:paraId="6679F2AC" w14:textId="61CDC9DE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</w:tcPr>
          <w:p w14:paraId="68992116" w14:textId="77777777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534551" w:rsidRPr="003A76C3" w14:paraId="4410B70A" w14:textId="55972C6C" w:rsidTr="00534551">
        <w:trPr>
          <w:jc w:val="center"/>
        </w:trPr>
        <w:tc>
          <w:tcPr>
            <w:tcW w:w="1505" w:type="pct"/>
          </w:tcPr>
          <w:p w14:paraId="418949F6" w14:textId="77777777" w:rsidR="00534551" w:rsidRPr="003A76C3" w:rsidRDefault="00534551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Empresa 2</w:t>
            </w:r>
          </w:p>
        </w:tc>
        <w:tc>
          <w:tcPr>
            <w:tcW w:w="1616" w:type="pct"/>
          </w:tcPr>
          <w:p w14:paraId="4AE72953" w14:textId="77777777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</w:tcPr>
          <w:p w14:paraId="1938662F" w14:textId="77777777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</w:tcPr>
          <w:p w14:paraId="21292F85" w14:textId="0406F02B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</w:tcPr>
          <w:p w14:paraId="23900680" w14:textId="77777777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534551" w:rsidRPr="003A76C3" w14:paraId="386ED280" w14:textId="6756191D" w:rsidTr="00534551">
        <w:trPr>
          <w:jc w:val="center"/>
        </w:trPr>
        <w:tc>
          <w:tcPr>
            <w:tcW w:w="1505" w:type="pct"/>
          </w:tcPr>
          <w:p w14:paraId="504ADD8A" w14:textId="77777777" w:rsidR="00534551" w:rsidRPr="003A76C3" w:rsidRDefault="00534551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Empresa 3</w:t>
            </w:r>
          </w:p>
        </w:tc>
        <w:tc>
          <w:tcPr>
            <w:tcW w:w="1616" w:type="pct"/>
          </w:tcPr>
          <w:p w14:paraId="6321C7FB" w14:textId="77777777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</w:tcPr>
          <w:p w14:paraId="6B402192" w14:textId="77777777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</w:tcPr>
          <w:p w14:paraId="2201C1A6" w14:textId="23B4D445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</w:tcPr>
          <w:p w14:paraId="6D0E6BB6" w14:textId="77777777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534551" w:rsidRPr="003A76C3" w14:paraId="1F8DAE08" w14:textId="5D4720D3" w:rsidTr="00534551">
        <w:trPr>
          <w:trHeight w:val="70"/>
          <w:jc w:val="center"/>
        </w:trPr>
        <w:tc>
          <w:tcPr>
            <w:tcW w:w="1505" w:type="pct"/>
            <w:tcBorders>
              <w:bottom w:val="single" w:sz="4" w:space="0" w:color="auto"/>
            </w:tcBorders>
          </w:tcPr>
          <w:p w14:paraId="0E8E4023" w14:textId="77777777" w:rsidR="00534551" w:rsidRPr="003A76C3" w:rsidRDefault="00534551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…</w:t>
            </w:r>
          </w:p>
        </w:tc>
        <w:tc>
          <w:tcPr>
            <w:tcW w:w="1616" w:type="pct"/>
            <w:tcBorders>
              <w:bottom w:val="single" w:sz="4" w:space="0" w:color="auto"/>
            </w:tcBorders>
          </w:tcPr>
          <w:p w14:paraId="023F24B5" w14:textId="77777777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14:paraId="506EA73D" w14:textId="77777777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14:paraId="4B6FEAC0" w14:textId="1654DB52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  <w:tcBorders>
              <w:bottom w:val="single" w:sz="4" w:space="0" w:color="auto"/>
            </w:tcBorders>
          </w:tcPr>
          <w:p w14:paraId="0CC3144D" w14:textId="77777777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534551" w:rsidRPr="003A76C3" w14:paraId="67E30E41" w14:textId="60479AB4" w:rsidTr="00534551">
        <w:trPr>
          <w:trHeight w:val="70"/>
          <w:jc w:val="center"/>
        </w:trPr>
        <w:tc>
          <w:tcPr>
            <w:tcW w:w="15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98A28" w14:textId="77777777" w:rsidR="00534551" w:rsidRDefault="00534551" w:rsidP="00E84592">
            <w:pPr>
              <w:rPr>
                <w:rFonts w:cstheme="minorHAnsi"/>
              </w:rPr>
            </w:pPr>
          </w:p>
          <w:p w14:paraId="37337BC5" w14:textId="77777777" w:rsidR="00E278DB" w:rsidRDefault="00E278DB" w:rsidP="00E84592">
            <w:pPr>
              <w:rPr>
                <w:rFonts w:cstheme="minorHAnsi"/>
              </w:rPr>
            </w:pPr>
          </w:p>
          <w:p w14:paraId="26F91A8D" w14:textId="26662202" w:rsidR="00E278DB" w:rsidRPr="003A76C3" w:rsidRDefault="00E278DB" w:rsidP="00E84592">
            <w:pPr>
              <w:rPr>
                <w:rFonts w:cstheme="minorHAnsi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C55E9" w14:textId="77777777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</w:p>
          <w:p w14:paraId="65F89872" w14:textId="77777777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B30B0E" w14:textId="77777777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D2E3A" w14:textId="3547E1ED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6E2E7" w14:textId="77777777" w:rsidR="00534551" w:rsidRPr="003A76C3" w:rsidRDefault="00534551" w:rsidP="003A76C3">
            <w:pPr>
              <w:jc w:val="center"/>
              <w:rPr>
                <w:rFonts w:cstheme="minorHAnsi"/>
                <w:b/>
              </w:rPr>
            </w:pPr>
          </w:p>
        </w:tc>
      </w:tr>
    </w:tbl>
    <w:tbl>
      <w:tblPr>
        <w:tblStyle w:val="Tablaconcuadrcula3"/>
        <w:tblW w:w="5000" w:type="pct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442"/>
      </w:tblGrid>
      <w:tr w:rsidR="00E51319" w:rsidRPr="003A76C3" w14:paraId="7715EAB9" w14:textId="77777777" w:rsidTr="003A76C3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6D3BE" w14:textId="77777777" w:rsidR="00E51319" w:rsidRPr="003A76C3" w:rsidRDefault="00E51319" w:rsidP="003A76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A76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Relación Formal con Instituciones de Educación Superior</w:t>
            </w:r>
          </w:p>
        </w:tc>
      </w:tr>
      <w:tr w:rsidR="00E51319" w:rsidRPr="003A76C3" w14:paraId="10B7C781" w14:textId="77777777" w:rsidTr="003A76C3">
        <w:trPr>
          <w:trHeight w:val="1205"/>
        </w:trPr>
        <w:tc>
          <w:tcPr>
            <w:tcW w:w="5000" w:type="pct"/>
          </w:tcPr>
          <w:p w14:paraId="1EDABF15" w14:textId="77777777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 w:rsidRPr="003A76C3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El establecimiento dispone de acuerdos y/o convenios con instituciones de Educación Superior, dirigidos a formalizar mecanismos de articulación curricular (convalidación de asignaturas, exámenes de conocimientos previos, equivalencia o convergencia curricular), soporte académico y orientación vocacional.</w:t>
            </w:r>
          </w:p>
          <w:p w14:paraId="48E1567B" w14:textId="77777777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22"/>
                <w:szCs w:val="22"/>
              </w:rPr>
            </w:pPr>
            <w:r w:rsidRPr="003A76C3"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22"/>
                <w:szCs w:val="22"/>
              </w:rPr>
              <w:t>Se deben presentar los convenios firmados por ambas partes.</w:t>
            </w:r>
          </w:p>
          <w:p w14:paraId="07BF7BF6" w14:textId="77777777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</w:p>
          <w:p w14:paraId="58034696" w14:textId="77777777" w:rsidR="00E51319" w:rsidRPr="003A76C3" w:rsidRDefault="00E51319" w:rsidP="003A76C3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756D5FA0" w14:textId="77777777" w:rsidR="00E51319" w:rsidRPr="003A76C3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823"/>
        <w:gridCol w:w="6442"/>
        <w:gridCol w:w="2059"/>
        <w:gridCol w:w="2059"/>
        <w:gridCol w:w="2059"/>
      </w:tblGrid>
      <w:tr w:rsidR="00E84592" w:rsidRPr="003A76C3" w14:paraId="551705E4" w14:textId="7ED921DE" w:rsidTr="00E84592">
        <w:trPr>
          <w:jc w:val="center"/>
        </w:trPr>
        <w:tc>
          <w:tcPr>
            <w:tcW w:w="1163" w:type="pct"/>
            <w:shd w:val="pct15" w:color="auto" w:fill="auto"/>
          </w:tcPr>
          <w:p w14:paraId="7FFA6D10" w14:textId="77777777" w:rsidR="00E84592" w:rsidRPr="003A76C3" w:rsidRDefault="00E84592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</w:rPr>
              <w:t>Institución</w:t>
            </w:r>
          </w:p>
        </w:tc>
        <w:tc>
          <w:tcPr>
            <w:tcW w:w="1959" w:type="pct"/>
            <w:shd w:val="pct15" w:color="auto" w:fill="auto"/>
          </w:tcPr>
          <w:p w14:paraId="45370D67" w14:textId="77777777" w:rsidR="00E84592" w:rsidRPr="003A76C3" w:rsidRDefault="00E84592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</w:rPr>
              <w:t xml:space="preserve">Descripción acuerdo / convenio </w:t>
            </w:r>
          </w:p>
        </w:tc>
        <w:tc>
          <w:tcPr>
            <w:tcW w:w="626" w:type="pct"/>
            <w:shd w:val="pct15" w:color="auto" w:fill="auto"/>
          </w:tcPr>
          <w:p w14:paraId="75873F7D" w14:textId="759D3991" w:rsidR="00E84592" w:rsidRPr="003A76C3" w:rsidRDefault="00E84592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</w:rPr>
              <w:t>Tipo de convenio</w:t>
            </w:r>
          </w:p>
        </w:tc>
        <w:tc>
          <w:tcPr>
            <w:tcW w:w="626" w:type="pct"/>
            <w:shd w:val="pct15" w:color="auto" w:fill="auto"/>
          </w:tcPr>
          <w:p w14:paraId="6C09F55E" w14:textId="1EEFEDEC" w:rsidR="00E84592" w:rsidRPr="003A76C3" w:rsidRDefault="00E84592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</w:rPr>
              <w:t>Vigencia</w:t>
            </w:r>
          </w:p>
        </w:tc>
        <w:tc>
          <w:tcPr>
            <w:tcW w:w="626" w:type="pct"/>
            <w:shd w:val="pct15" w:color="auto" w:fill="auto"/>
          </w:tcPr>
          <w:p w14:paraId="6AF5454C" w14:textId="0C22220D" w:rsidR="00E84592" w:rsidRPr="003A76C3" w:rsidRDefault="00E84592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</w:rPr>
              <w:t>Antigüedad</w:t>
            </w:r>
          </w:p>
        </w:tc>
      </w:tr>
      <w:tr w:rsidR="00E84592" w:rsidRPr="003A76C3" w14:paraId="690DF058" w14:textId="5E7053FE" w:rsidTr="00E84592">
        <w:trPr>
          <w:jc w:val="center"/>
        </w:trPr>
        <w:tc>
          <w:tcPr>
            <w:tcW w:w="1163" w:type="pct"/>
          </w:tcPr>
          <w:p w14:paraId="6F49E7A6" w14:textId="77777777" w:rsidR="00E84592" w:rsidRPr="003A76C3" w:rsidRDefault="00E84592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Institución 1</w:t>
            </w:r>
          </w:p>
        </w:tc>
        <w:tc>
          <w:tcPr>
            <w:tcW w:w="1959" w:type="pct"/>
          </w:tcPr>
          <w:p w14:paraId="0148B3C2" w14:textId="77777777" w:rsidR="00E84592" w:rsidRPr="003A76C3" w:rsidRDefault="00E845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</w:tcPr>
          <w:p w14:paraId="4986085F" w14:textId="77777777" w:rsidR="00E84592" w:rsidRPr="003A76C3" w:rsidRDefault="00E845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</w:tcPr>
          <w:p w14:paraId="5D24D50B" w14:textId="609B868F" w:rsidR="00E84592" w:rsidRPr="003A76C3" w:rsidRDefault="00E845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</w:tcPr>
          <w:p w14:paraId="165319F5" w14:textId="77777777" w:rsidR="00E84592" w:rsidRPr="003A76C3" w:rsidRDefault="00E84592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E84592" w:rsidRPr="003A76C3" w14:paraId="64890BD0" w14:textId="0D1787F3" w:rsidTr="00E84592">
        <w:trPr>
          <w:jc w:val="center"/>
        </w:trPr>
        <w:tc>
          <w:tcPr>
            <w:tcW w:w="1163" w:type="pct"/>
          </w:tcPr>
          <w:p w14:paraId="56CA541B" w14:textId="77777777" w:rsidR="00E84592" w:rsidRPr="003A76C3" w:rsidRDefault="00E84592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Institución 2</w:t>
            </w:r>
          </w:p>
        </w:tc>
        <w:tc>
          <w:tcPr>
            <w:tcW w:w="1959" w:type="pct"/>
          </w:tcPr>
          <w:p w14:paraId="2B097E7B" w14:textId="77777777" w:rsidR="00E84592" w:rsidRPr="003A76C3" w:rsidRDefault="00E845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</w:tcPr>
          <w:p w14:paraId="1E653F5D" w14:textId="77777777" w:rsidR="00E84592" w:rsidRPr="003A76C3" w:rsidRDefault="00E845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</w:tcPr>
          <w:p w14:paraId="2645F307" w14:textId="35FBF7FC" w:rsidR="00E84592" w:rsidRPr="003A76C3" w:rsidRDefault="00E845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</w:tcPr>
          <w:p w14:paraId="5AC734BE" w14:textId="77777777" w:rsidR="00E84592" w:rsidRPr="003A76C3" w:rsidRDefault="00E84592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E84592" w:rsidRPr="003A76C3" w14:paraId="595EC444" w14:textId="273F3118" w:rsidTr="00E84592">
        <w:trPr>
          <w:jc w:val="center"/>
        </w:trPr>
        <w:tc>
          <w:tcPr>
            <w:tcW w:w="1163" w:type="pct"/>
          </w:tcPr>
          <w:p w14:paraId="78971435" w14:textId="77777777" w:rsidR="00E84592" w:rsidRPr="003A76C3" w:rsidRDefault="00E84592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Institución 3</w:t>
            </w:r>
          </w:p>
        </w:tc>
        <w:tc>
          <w:tcPr>
            <w:tcW w:w="1959" w:type="pct"/>
          </w:tcPr>
          <w:p w14:paraId="56EF39CD" w14:textId="77777777" w:rsidR="00E84592" w:rsidRPr="003A76C3" w:rsidRDefault="00E845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</w:tcPr>
          <w:p w14:paraId="06A6E220" w14:textId="77777777" w:rsidR="00E84592" w:rsidRPr="003A76C3" w:rsidRDefault="00E845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</w:tcPr>
          <w:p w14:paraId="328953C0" w14:textId="2D3C8AD5" w:rsidR="00E84592" w:rsidRPr="003A76C3" w:rsidRDefault="00E845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</w:tcPr>
          <w:p w14:paraId="3E4B37EA" w14:textId="77777777" w:rsidR="00E84592" w:rsidRPr="003A76C3" w:rsidRDefault="00E84592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E84592" w:rsidRPr="003A76C3" w14:paraId="31811C8A" w14:textId="66ACEFCF" w:rsidTr="00E84592">
        <w:trPr>
          <w:trHeight w:val="70"/>
          <w:jc w:val="center"/>
        </w:trPr>
        <w:tc>
          <w:tcPr>
            <w:tcW w:w="1163" w:type="pct"/>
          </w:tcPr>
          <w:p w14:paraId="239C448A" w14:textId="77777777" w:rsidR="00E84592" w:rsidRPr="003A76C3" w:rsidRDefault="00E84592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…</w:t>
            </w:r>
          </w:p>
        </w:tc>
        <w:tc>
          <w:tcPr>
            <w:tcW w:w="1959" w:type="pct"/>
          </w:tcPr>
          <w:p w14:paraId="3CFE21D3" w14:textId="77777777" w:rsidR="00E84592" w:rsidRPr="003A76C3" w:rsidRDefault="00E845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</w:tcPr>
          <w:p w14:paraId="17A84F48" w14:textId="77777777" w:rsidR="00E84592" w:rsidRPr="003A76C3" w:rsidRDefault="00E845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</w:tcPr>
          <w:p w14:paraId="7C645E43" w14:textId="4B3DA9CF" w:rsidR="00E84592" w:rsidRPr="003A76C3" w:rsidRDefault="00E84592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6" w:type="pct"/>
          </w:tcPr>
          <w:p w14:paraId="1378D64E" w14:textId="77777777" w:rsidR="00E84592" w:rsidRPr="003A76C3" w:rsidRDefault="00E84592" w:rsidP="003A76C3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13098B3" w14:textId="77777777" w:rsidR="00E51319" w:rsidRPr="003A76C3" w:rsidRDefault="00E51319" w:rsidP="00E51319">
      <w:pPr>
        <w:spacing w:after="0" w:line="240" w:lineRule="auto"/>
        <w:rPr>
          <w:rFonts w:cstheme="minorHAnsi"/>
        </w:rPr>
      </w:pPr>
    </w:p>
    <w:p w14:paraId="005ED835" w14:textId="77777777" w:rsidR="00E51319" w:rsidRPr="003A76C3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442"/>
      </w:tblGrid>
      <w:tr w:rsidR="00E51319" w:rsidRPr="003A76C3" w14:paraId="7A743DA8" w14:textId="77777777" w:rsidTr="003A76C3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199202D" w14:textId="06C233E0" w:rsidR="00E51319" w:rsidRPr="003A76C3" w:rsidRDefault="00572145" w:rsidP="003A76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Fortalecimiento</w:t>
            </w:r>
            <w:r w:rsidR="00E51319" w:rsidRPr="003A76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 de Competencias Técnicas de los Docentes</w:t>
            </w:r>
          </w:p>
        </w:tc>
      </w:tr>
      <w:tr w:rsidR="00E51319" w:rsidRPr="003A76C3" w14:paraId="0A3E494C" w14:textId="77777777" w:rsidTr="003A76C3">
        <w:trPr>
          <w:trHeight w:val="1198"/>
        </w:trPr>
        <w:tc>
          <w:tcPr>
            <w:tcW w:w="5000" w:type="pct"/>
          </w:tcPr>
          <w:p w14:paraId="586E400E" w14:textId="00E5838B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 w:rsidRPr="003A76C3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>El establecimiento implementa procesos de actualización y fortalecimiento de las competencias técnicas de los docentes en el ámbito de su sector, dando cuenta de un itinerario de formación institucional en el que participen empresas vinculadas y/o instituciones de educación superior.</w:t>
            </w:r>
          </w:p>
          <w:p w14:paraId="7FF427F6" w14:textId="5AC45D30" w:rsidR="00534551" w:rsidRPr="00AD3D62" w:rsidRDefault="00534551" w:rsidP="003A76C3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22"/>
                <w:szCs w:val="22"/>
              </w:rPr>
            </w:pPr>
            <w:r w:rsidRPr="00AD3D62"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22"/>
                <w:szCs w:val="22"/>
              </w:rPr>
              <w:t>Presentar plan de desarrollo profesional docente.</w:t>
            </w:r>
          </w:p>
          <w:p w14:paraId="189C33D4" w14:textId="77777777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7CFE38" w14:textId="77777777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3178A5" w14:textId="77777777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EE24AA" w14:textId="77777777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01559D" w14:textId="77777777" w:rsidR="00E51319" w:rsidRPr="003A76C3" w:rsidRDefault="00E51319" w:rsidP="003A76C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128E9366" w14:textId="77777777" w:rsidR="00E51319" w:rsidRPr="003A76C3" w:rsidRDefault="00E51319" w:rsidP="00E5131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391"/>
        <w:gridCol w:w="3403"/>
        <w:gridCol w:w="3117"/>
        <w:gridCol w:w="2410"/>
        <w:gridCol w:w="3121"/>
      </w:tblGrid>
      <w:tr w:rsidR="003A76C3" w:rsidRPr="003A76C3" w14:paraId="0EDAC2D3" w14:textId="77777777" w:rsidTr="000E6BFA">
        <w:trPr>
          <w:jc w:val="center"/>
        </w:trPr>
        <w:tc>
          <w:tcPr>
            <w:tcW w:w="1335" w:type="pct"/>
            <w:shd w:val="pct15" w:color="auto" w:fill="auto"/>
          </w:tcPr>
          <w:p w14:paraId="7D5A42FE" w14:textId="059EC58B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</w:rPr>
              <w:t>Instancias de capacitación técnica</w:t>
            </w:r>
          </w:p>
        </w:tc>
        <w:tc>
          <w:tcPr>
            <w:tcW w:w="1035" w:type="pct"/>
            <w:shd w:val="pct15" w:color="auto" w:fill="auto"/>
          </w:tcPr>
          <w:p w14:paraId="0AC8FE1E" w14:textId="2FB7D63A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</w:rPr>
              <w:t>Nombre de capacitación</w:t>
            </w:r>
          </w:p>
        </w:tc>
        <w:tc>
          <w:tcPr>
            <w:tcW w:w="948" w:type="pct"/>
            <w:shd w:val="pct15" w:color="auto" w:fill="auto"/>
          </w:tcPr>
          <w:p w14:paraId="5BC9717B" w14:textId="4BCC4A8F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</w:rPr>
              <w:t>Año de realización</w:t>
            </w:r>
          </w:p>
        </w:tc>
        <w:tc>
          <w:tcPr>
            <w:tcW w:w="733" w:type="pct"/>
            <w:shd w:val="pct15" w:color="auto" w:fill="auto"/>
          </w:tcPr>
          <w:p w14:paraId="5A135872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  <w:proofErr w:type="spellStart"/>
            <w:r w:rsidRPr="003A76C3">
              <w:rPr>
                <w:rFonts w:cstheme="minorHAnsi"/>
                <w:b/>
              </w:rPr>
              <w:t>N°</w:t>
            </w:r>
            <w:proofErr w:type="spellEnd"/>
            <w:r w:rsidRPr="003A76C3">
              <w:rPr>
                <w:rFonts w:cstheme="minorHAnsi"/>
                <w:b/>
              </w:rPr>
              <w:t xml:space="preserve"> de horas</w:t>
            </w:r>
          </w:p>
        </w:tc>
        <w:tc>
          <w:tcPr>
            <w:tcW w:w="949" w:type="pct"/>
            <w:shd w:val="pct15" w:color="auto" w:fill="auto"/>
          </w:tcPr>
          <w:p w14:paraId="3334E24F" w14:textId="7F339CAF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  <w:proofErr w:type="spellStart"/>
            <w:r w:rsidRPr="003A76C3">
              <w:rPr>
                <w:rFonts w:cstheme="minorHAnsi"/>
                <w:b/>
              </w:rPr>
              <w:t>N°</w:t>
            </w:r>
            <w:proofErr w:type="spellEnd"/>
            <w:r w:rsidRPr="003A76C3">
              <w:rPr>
                <w:rFonts w:cstheme="minorHAnsi"/>
                <w:b/>
              </w:rPr>
              <w:t xml:space="preserve"> de docentes capacitados</w:t>
            </w:r>
          </w:p>
        </w:tc>
      </w:tr>
      <w:tr w:rsidR="003A76C3" w:rsidRPr="003A76C3" w14:paraId="04F8AA1D" w14:textId="77777777" w:rsidTr="000E6BFA">
        <w:trPr>
          <w:jc w:val="center"/>
        </w:trPr>
        <w:tc>
          <w:tcPr>
            <w:tcW w:w="1335" w:type="pct"/>
          </w:tcPr>
          <w:p w14:paraId="7970CF1F" w14:textId="77777777" w:rsidR="003A76C3" w:rsidRPr="003A76C3" w:rsidRDefault="003A76C3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Institución 1</w:t>
            </w:r>
          </w:p>
        </w:tc>
        <w:tc>
          <w:tcPr>
            <w:tcW w:w="1035" w:type="pct"/>
          </w:tcPr>
          <w:p w14:paraId="77C6DA7C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8" w:type="pct"/>
          </w:tcPr>
          <w:p w14:paraId="22B8BB90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3" w:type="pct"/>
          </w:tcPr>
          <w:p w14:paraId="2400482C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9" w:type="pct"/>
          </w:tcPr>
          <w:p w14:paraId="39DD970D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3A76C3" w:rsidRPr="003A76C3" w14:paraId="56D4CA6E" w14:textId="77777777" w:rsidTr="000E6BFA">
        <w:trPr>
          <w:jc w:val="center"/>
        </w:trPr>
        <w:tc>
          <w:tcPr>
            <w:tcW w:w="1335" w:type="pct"/>
          </w:tcPr>
          <w:p w14:paraId="52A2CC96" w14:textId="77777777" w:rsidR="003A76C3" w:rsidRPr="003A76C3" w:rsidRDefault="003A76C3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Institución 2</w:t>
            </w:r>
          </w:p>
        </w:tc>
        <w:tc>
          <w:tcPr>
            <w:tcW w:w="1035" w:type="pct"/>
          </w:tcPr>
          <w:p w14:paraId="4A8F7D38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8" w:type="pct"/>
          </w:tcPr>
          <w:p w14:paraId="7DC3A84E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3" w:type="pct"/>
          </w:tcPr>
          <w:p w14:paraId="561CA5CE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9" w:type="pct"/>
          </w:tcPr>
          <w:p w14:paraId="2411B837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3A76C3" w:rsidRPr="003A76C3" w14:paraId="302086AE" w14:textId="77777777" w:rsidTr="000E6BFA">
        <w:trPr>
          <w:jc w:val="center"/>
        </w:trPr>
        <w:tc>
          <w:tcPr>
            <w:tcW w:w="1335" w:type="pct"/>
          </w:tcPr>
          <w:p w14:paraId="3C66BD7F" w14:textId="77777777" w:rsidR="003A76C3" w:rsidRPr="003A76C3" w:rsidRDefault="003A76C3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Institución 3</w:t>
            </w:r>
          </w:p>
        </w:tc>
        <w:tc>
          <w:tcPr>
            <w:tcW w:w="1035" w:type="pct"/>
          </w:tcPr>
          <w:p w14:paraId="4C807B51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8" w:type="pct"/>
          </w:tcPr>
          <w:p w14:paraId="7807A585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3" w:type="pct"/>
          </w:tcPr>
          <w:p w14:paraId="5865CA03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9" w:type="pct"/>
          </w:tcPr>
          <w:p w14:paraId="5403C81B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3A76C3" w:rsidRPr="003A76C3" w14:paraId="7ACBEF17" w14:textId="77777777" w:rsidTr="000E6BFA">
        <w:trPr>
          <w:trHeight w:val="70"/>
          <w:jc w:val="center"/>
        </w:trPr>
        <w:tc>
          <w:tcPr>
            <w:tcW w:w="1335" w:type="pct"/>
          </w:tcPr>
          <w:p w14:paraId="6ADB9700" w14:textId="77777777" w:rsidR="003A76C3" w:rsidRPr="003A76C3" w:rsidRDefault="003A76C3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…</w:t>
            </w:r>
          </w:p>
        </w:tc>
        <w:tc>
          <w:tcPr>
            <w:tcW w:w="1035" w:type="pct"/>
          </w:tcPr>
          <w:p w14:paraId="053CDA62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8" w:type="pct"/>
          </w:tcPr>
          <w:p w14:paraId="0A928CFD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3" w:type="pct"/>
          </w:tcPr>
          <w:p w14:paraId="33377FE8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49" w:type="pct"/>
          </w:tcPr>
          <w:p w14:paraId="7332B162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1AD87702" w14:textId="54D56035" w:rsidR="003A76C3" w:rsidRDefault="003A76C3" w:rsidP="00E51319">
      <w:pPr>
        <w:spacing w:after="0" w:line="240" w:lineRule="auto"/>
        <w:rPr>
          <w:rFonts w:cstheme="minorHAnsi"/>
        </w:rPr>
      </w:pPr>
    </w:p>
    <w:p w14:paraId="18D8B2AA" w14:textId="77777777" w:rsidR="00572145" w:rsidRPr="003A76C3" w:rsidRDefault="00572145" w:rsidP="00E51319">
      <w:pPr>
        <w:spacing w:after="0" w:line="240" w:lineRule="auto"/>
        <w:rPr>
          <w:rFonts w:cstheme="minorHAnsi"/>
        </w:rPr>
      </w:pPr>
    </w:p>
    <w:tbl>
      <w:tblPr>
        <w:tblStyle w:val="Tablaconcuadrcula3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442"/>
      </w:tblGrid>
      <w:tr w:rsidR="00E51319" w:rsidRPr="003A76C3" w14:paraId="4C752083" w14:textId="77777777" w:rsidTr="003A76C3">
        <w:trPr>
          <w:trHeight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B8B5CD5" w14:textId="7BDC7D66" w:rsidR="00E51319" w:rsidRPr="003A76C3" w:rsidRDefault="00E51319" w:rsidP="003A76C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3A76C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Fortalecimiento de Competencias Pedagógicas </w:t>
            </w:r>
            <w:r w:rsidR="0057214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de los Docentes</w:t>
            </w:r>
          </w:p>
        </w:tc>
      </w:tr>
      <w:tr w:rsidR="00E51319" w:rsidRPr="003A76C3" w14:paraId="17EA7B53" w14:textId="77777777" w:rsidTr="003A76C3">
        <w:trPr>
          <w:trHeight w:val="70"/>
        </w:trPr>
        <w:tc>
          <w:tcPr>
            <w:tcW w:w="5000" w:type="pct"/>
          </w:tcPr>
          <w:p w14:paraId="446D16DC" w14:textId="3A37E7FC" w:rsidR="00E51319" w:rsidRPr="003A76C3" w:rsidRDefault="00E51319" w:rsidP="003A76C3">
            <w:pPr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</w:pPr>
            <w:r w:rsidRPr="003A76C3">
              <w:rPr>
                <w:rFonts w:asciiTheme="minorHAnsi" w:hAnsiTheme="minorHAnsi" w:cstheme="minorHAnsi"/>
                <w:i/>
                <w:color w:val="7F7F7F" w:themeColor="text1" w:themeTint="80"/>
                <w:sz w:val="22"/>
                <w:szCs w:val="22"/>
              </w:rPr>
              <w:t xml:space="preserve">El establecimiento fortalece las competencias pedagógicas de los docentes que imparten Educación Técnico Profesional, dando cuenta de un itinerario de formación institucional que incluye capacitaciones y/o asesorías de instituciones con experiencia o alianzas con instituciones de educación superior. </w:t>
            </w:r>
          </w:p>
          <w:p w14:paraId="0DCB7775" w14:textId="4AC2A8CB" w:rsidR="00534551" w:rsidRPr="00AD3D62" w:rsidRDefault="00534551" w:rsidP="003A76C3">
            <w:pPr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22"/>
                <w:szCs w:val="22"/>
              </w:rPr>
            </w:pPr>
            <w:r w:rsidRPr="00AD3D62">
              <w:rPr>
                <w:rFonts w:asciiTheme="minorHAnsi" w:hAnsiTheme="minorHAnsi" w:cstheme="minorHAnsi"/>
                <w:b/>
                <w:bCs/>
                <w:i/>
                <w:color w:val="7F7F7F" w:themeColor="text1" w:themeTint="80"/>
                <w:sz w:val="22"/>
                <w:szCs w:val="22"/>
              </w:rPr>
              <w:t>Presentar plan de desarrollo profesional docente.</w:t>
            </w:r>
          </w:p>
          <w:p w14:paraId="2812C486" w14:textId="77777777" w:rsidR="00E51319" w:rsidRPr="003A76C3" w:rsidRDefault="00E51319" w:rsidP="003A76C3">
            <w:pPr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2"/>
                <w:szCs w:val="22"/>
              </w:rPr>
            </w:pPr>
          </w:p>
          <w:p w14:paraId="730A10E8" w14:textId="77777777" w:rsidR="00E51319" w:rsidRPr="003A76C3" w:rsidRDefault="00E51319" w:rsidP="003A76C3">
            <w:pPr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2"/>
                <w:szCs w:val="22"/>
              </w:rPr>
            </w:pPr>
          </w:p>
          <w:p w14:paraId="64379861" w14:textId="77777777" w:rsidR="00E51319" w:rsidRPr="003A76C3" w:rsidRDefault="00E51319" w:rsidP="003A76C3">
            <w:pPr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2"/>
                <w:szCs w:val="22"/>
              </w:rPr>
            </w:pPr>
          </w:p>
          <w:p w14:paraId="43DDA412" w14:textId="77777777" w:rsidR="00E51319" w:rsidRPr="003A76C3" w:rsidRDefault="00E51319" w:rsidP="003A76C3">
            <w:pPr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2"/>
                <w:szCs w:val="22"/>
              </w:rPr>
            </w:pPr>
          </w:p>
          <w:p w14:paraId="28EC106C" w14:textId="77777777" w:rsidR="00E51319" w:rsidRPr="003A76C3" w:rsidRDefault="00E51319" w:rsidP="003A76C3">
            <w:pPr>
              <w:rPr>
                <w:rFonts w:asciiTheme="minorHAnsi" w:hAnsiTheme="minorHAnsi" w:cstheme="minorHAnsi"/>
                <w:bCs/>
                <w:i/>
                <w:color w:val="7F7F7F" w:themeColor="text1" w:themeTint="80"/>
                <w:sz w:val="22"/>
                <w:szCs w:val="22"/>
              </w:rPr>
            </w:pPr>
          </w:p>
          <w:p w14:paraId="033EB676" w14:textId="77777777" w:rsidR="00E51319" w:rsidRPr="003A76C3" w:rsidRDefault="00E51319" w:rsidP="003A76C3">
            <w:pPr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1989EA4F" w14:textId="1CCB8511" w:rsidR="00E51319" w:rsidRPr="003A76C3" w:rsidRDefault="00E51319" w:rsidP="003A76C3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390"/>
        <w:gridCol w:w="3403"/>
        <w:gridCol w:w="2693"/>
        <w:gridCol w:w="2266"/>
        <w:gridCol w:w="3690"/>
      </w:tblGrid>
      <w:tr w:rsidR="003A76C3" w:rsidRPr="003A76C3" w14:paraId="13B7A83B" w14:textId="77777777" w:rsidTr="000E6BFA">
        <w:trPr>
          <w:jc w:val="center"/>
        </w:trPr>
        <w:tc>
          <w:tcPr>
            <w:tcW w:w="1335" w:type="pct"/>
            <w:shd w:val="pct15" w:color="auto" w:fill="auto"/>
          </w:tcPr>
          <w:p w14:paraId="4C287B47" w14:textId="794A6B60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</w:rPr>
              <w:t>Instancias de capacitación pedagógica</w:t>
            </w:r>
          </w:p>
        </w:tc>
        <w:tc>
          <w:tcPr>
            <w:tcW w:w="1035" w:type="pct"/>
            <w:shd w:val="pct15" w:color="auto" w:fill="auto"/>
          </w:tcPr>
          <w:p w14:paraId="480E31F4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</w:rPr>
              <w:t>Nombre de capacitación</w:t>
            </w:r>
          </w:p>
        </w:tc>
        <w:tc>
          <w:tcPr>
            <w:tcW w:w="819" w:type="pct"/>
            <w:shd w:val="pct15" w:color="auto" w:fill="auto"/>
          </w:tcPr>
          <w:p w14:paraId="639F2B57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  <w:r w:rsidRPr="003A76C3">
              <w:rPr>
                <w:rFonts w:cstheme="minorHAnsi"/>
                <w:b/>
              </w:rPr>
              <w:t>Año de realización</w:t>
            </w:r>
          </w:p>
        </w:tc>
        <w:tc>
          <w:tcPr>
            <w:tcW w:w="689" w:type="pct"/>
            <w:shd w:val="pct15" w:color="auto" w:fill="auto"/>
          </w:tcPr>
          <w:p w14:paraId="6C4E904E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  <w:proofErr w:type="spellStart"/>
            <w:r w:rsidRPr="003A76C3">
              <w:rPr>
                <w:rFonts w:cstheme="minorHAnsi"/>
                <w:b/>
              </w:rPr>
              <w:t>N°</w:t>
            </w:r>
            <w:proofErr w:type="spellEnd"/>
            <w:r w:rsidRPr="003A76C3">
              <w:rPr>
                <w:rFonts w:cstheme="minorHAnsi"/>
                <w:b/>
              </w:rPr>
              <w:t xml:space="preserve"> de horas</w:t>
            </w:r>
          </w:p>
        </w:tc>
        <w:tc>
          <w:tcPr>
            <w:tcW w:w="1122" w:type="pct"/>
            <w:shd w:val="pct15" w:color="auto" w:fill="auto"/>
          </w:tcPr>
          <w:p w14:paraId="1D02E92A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  <w:proofErr w:type="spellStart"/>
            <w:r w:rsidRPr="003A76C3">
              <w:rPr>
                <w:rFonts w:cstheme="minorHAnsi"/>
                <w:b/>
              </w:rPr>
              <w:t>N°</w:t>
            </w:r>
            <w:proofErr w:type="spellEnd"/>
            <w:r w:rsidRPr="003A76C3">
              <w:rPr>
                <w:rFonts w:cstheme="minorHAnsi"/>
                <w:b/>
              </w:rPr>
              <w:t xml:space="preserve"> de docentes capacitados</w:t>
            </w:r>
          </w:p>
        </w:tc>
      </w:tr>
      <w:tr w:rsidR="003A76C3" w:rsidRPr="003A76C3" w14:paraId="0753CEE0" w14:textId="77777777" w:rsidTr="000E6BFA">
        <w:trPr>
          <w:jc w:val="center"/>
        </w:trPr>
        <w:tc>
          <w:tcPr>
            <w:tcW w:w="1335" w:type="pct"/>
          </w:tcPr>
          <w:p w14:paraId="07BDAD37" w14:textId="77777777" w:rsidR="003A76C3" w:rsidRPr="003A76C3" w:rsidRDefault="003A76C3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Institución 1</w:t>
            </w:r>
          </w:p>
        </w:tc>
        <w:tc>
          <w:tcPr>
            <w:tcW w:w="1035" w:type="pct"/>
          </w:tcPr>
          <w:p w14:paraId="12AAB8ED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9" w:type="pct"/>
          </w:tcPr>
          <w:p w14:paraId="3A851A70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9" w:type="pct"/>
          </w:tcPr>
          <w:p w14:paraId="1F541953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22" w:type="pct"/>
          </w:tcPr>
          <w:p w14:paraId="785C486F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3A76C3" w:rsidRPr="003A76C3" w14:paraId="6ECC4B4B" w14:textId="77777777" w:rsidTr="000E6BFA">
        <w:trPr>
          <w:jc w:val="center"/>
        </w:trPr>
        <w:tc>
          <w:tcPr>
            <w:tcW w:w="1335" w:type="pct"/>
          </w:tcPr>
          <w:p w14:paraId="3534274A" w14:textId="77777777" w:rsidR="003A76C3" w:rsidRPr="003A76C3" w:rsidRDefault="003A76C3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Institución 2</w:t>
            </w:r>
          </w:p>
        </w:tc>
        <w:tc>
          <w:tcPr>
            <w:tcW w:w="1035" w:type="pct"/>
          </w:tcPr>
          <w:p w14:paraId="2CD41967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9" w:type="pct"/>
          </w:tcPr>
          <w:p w14:paraId="5FDF3DE3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9" w:type="pct"/>
          </w:tcPr>
          <w:p w14:paraId="12561385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22" w:type="pct"/>
          </w:tcPr>
          <w:p w14:paraId="0B3797EE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3A76C3" w:rsidRPr="003A76C3" w14:paraId="123454E6" w14:textId="77777777" w:rsidTr="000E6BFA">
        <w:trPr>
          <w:jc w:val="center"/>
        </w:trPr>
        <w:tc>
          <w:tcPr>
            <w:tcW w:w="1335" w:type="pct"/>
          </w:tcPr>
          <w:p w14:paraId="2E71612D" w14:textId="77777777" w:rsidR="003A76C3" w:rsidRPr="003A76C3" w:rsidRDefault="003A76C3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Institución 3</w:t>
            </w:r>
          </w:p>
        </w:tc>
        <w:tc>
          <w:tcPr>
            <w:tcW w:w="1035" w:type="pct"/>
          </w:tcPr>
          <w:p w14:paraId="4EA9C899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9" w:type="pct"/>
          </w:tcPr>
          <w:p w14:paraId="628179D6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9" w:type="pct"/>
          </w:tcPr>
          <w:p w14:paraId="1C2BE1EF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22" w:type="pct"/>
          </w:tcPr>
          <w:p w14:paraId="5A874379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</w:tr>
      <w:tr w:rsidR="003A76C3" w:rsidRPr="003A76C3" w14:paraId="03C232B3" w14:textId="77777777" w:rsidTr="000E6BFA">
        <w:trPr>
          <w:trHeight w:val="70"/>
          <w:jc w:val="center"/>
        </w:trPr>
        <w:tc>
          <w:tcPr>
            <w:tcW w:w="1335" w:type="pct"/>
          </w:tcPr>
          <w:p w14:paraId="7CA9AA28" w14:textId="77777777" w:rsidR="003A76C3" w:rsidRPr="003A76C3" w:rsidRDefault="003A76C3" w:rsidP="003A76C3">
            <w:pPr>
              <w:jc w:val="center"/>
              <w:rPr>
                <w:rFonts w:cstheme="minorHAnsi"/>
              </w:rPr>
            </w:pPr>
            <w:r w:rsidRPr="003A76C3">
              <w:rPr>
                <w:rFonts w:cstheme="minorHAnsi"/>
              </w:rPr>
              <w:t>…</w:t>
            </w:r>
          </w:p>
        </w:tc>
        <w:tc>
          <w:tcPr>
            <w:tcW w:w="1035" w:type="pct"/>
          </w:tcPr>
          <w:p w14:paraId="13F1BFFD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9" w:type="pct"/>
          </w:tcPr>
          <w:p w14:paraId="3C5EFF56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9" w:type="pct"/>
          </w:tcPr>
          <w:p w14:paraId="23766973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22" w:type="pct"/>
          </w:tcPr>
          <w:p w14:paraId="10B82723" w14:textId="77777777" w:rsidR="003A76C3" w:rsidRPr="003A76C3" w:rsidRDefault="003A76C3" w:rsidP="003A76C3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6BC9838" w14:textId="77777777" w:rsidR="003A76C3" w:rsidRPr="003A76C3" w:rsidRDefault="003A76C3" w:rsidP="003A76C3">
      <w:pPr>
        <w:spacing w:after="0" w:line="240" w:lineRule="auto"/>
        <w:rPr>
          <w:rFonts w:cstheme="minorHAnsi"/>
          <w:b/>
        </w:rPr>
      </w:pPr>
    </w:p>
    <w:p w14:paraId="19F7A3A9" w14:textId="1D7DEFD3" w:rsidR="00754B67" w:rsidRDefault="00754B67" w:rsidP="00754B67">
      <w:pPr>
        <w:spacing w:after="0" w:line="240" w:lineRule="auto"/>
        <w:rPr>
          <w:rFonts w:cstheme="minorHAnsi"/>
        </w:rPr>
      </w:pPr>
    </w:p>
    <w:p w14:paraId="0366353E" w14:textId="1F7818D8" w:rsidR="00754B67" w:rsidRDefault="00754B67" w:rsidP="00754B67">
      <w:pPr>
        <w:spacing w:after="0" w:line="240" w:lineRule="auto"/>
        <w:rPr>
          <w:rFonts w:cstheme="minorHAnsi"/>
        </w:rPr>
      </w:pPr>
    </w:p>
    <w:p w14:paraId="5D5DDCFA" w14:textId="79A0973F" w:rsidR="00754B67" w:rsidRDefault="00754B67" w:rsidP="00754B67">
      <w:pPr>
        <w:spacing w:after="0" w:line="240" w:lineRule="auto"/>
        <w:rPr>
          <w:rFonts w:cstheme="minorHAnsi"/>
        </w:rPr>
      </w:pPr>
    </w:p>
    <w:p w14:paraId="20D7463F" w14:textId="77777777" w:rsidR="001C43CE" w:rsidRDefault="001C43CE" w:rsidP="00754B67">
      <w:pPr>
        <w:spacing w:after="0" w:line="240" w:lineRule="auto"/>
        <w:rPr>
          <w:rFonts w:cstheme="minorHAnsi"/>
        </w:rPr>
      </w:pPr>
    </w:p>
    <w:p w14:paraId="4C4E3F71" w14:textId="2E571D7A" w:rsidR="00754B67" w:rsidRDefault="00754B67" w:rsidP="00754B67">
      <w:pPr>
        <w:spacing w:after="0" w:line="240" w:lineRule="auto"/>
        <w:ind w:left="1416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4F58FED" w14:textId="77777777" w:rsidR="001C43CE" w:rsidRDefault="001C43CE" w:rsidP="001C43CE">
      <w:pPr>
        <w:spacing w:after="0" w:line="240" w:lineRule="auto"/>
        <w:ind w:left="708" w:firstLine="708"/>
        <w:rPr>
          <w:b/>
        </w:rPr>
      </w:pPr>
      <w:r>
        <w:rPr>
          <w:b/>
        </w:rPr>
        <w:t>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14:paraId="1B9F524A" w14:textId="77777777" w:rsidR="001C43CE" w:rsidRDefault="001C43CE" w:rsidP="001C43CE">
      <w:pPr>
        <w:spacing w:after="0" w:line="240" w:lineRule="auto"/>
        <w:ind w:left="708" w:firstLine="708"/>
        <w:rPr>
          <w:b/>
        </w:rPr>
      </w:pPr>
      <w:r>
        <w:rPr>
          <w:b/>
        </w:rPr>
        <w:t xml:space="preserve">     Firma y timbre </w:t>
      </w:r>
      <w:proofErr w:type="gramStart"/>
      <w:r>
        <w:rPr>
          <w:b/>
        </w:rPr>
        <w:t>Director</w:t>
      </w:r>
      <w:proofErr w:type="gramEnd"/>
      <w:r w:rsidRPr="002F07C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Firma y timbre Sostenedor</w:t>
      </w:r>
    </w:p>
    <w:p w14:paraId="6BE476E7" w14:textId="1E0BC79D" w:rsidR="00E51319" w:rsidRDefault="00E51319" w:rsidP="001C43CE">
      <w:pPr>
        <w:spacing w:after="0" w:line="240" w:lineRule="auto"/>
        <w:ind w:left="708" w:firstLine="708"/>
        <w:rPr>
          <w:b/>
        </w:rPr>
      </w:pPr>
    </w:p>
    <w:sectPr w:rsidR="00E51319" w:rsidSect="00424E61">
      <w:headerReference w:type="default" r:id="rId7"/>
      <w:footerReference w:type="default" r:id="rId8"/>
      <w:pgSz w:w="18720" w:h="12240" w:orient="landscape" w:code="14"/>
      <w:pgMar w:top="1701" w:right="851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F421" w14:textId="77777777" w:rsidR="006F0BEE" w:rsidRDefault="006F0BEE" w:rsidP="00816CE3">
      <w:pPr>
        <w:spacing w:after="0" w:line="240" w:lineRule="auto"/>
      </w:pPr>
      <w:r>
        <w:separator/>
      </w:r>
    </w:p>
  </w:endnote>
  <w:endnote w:type="continuationSeparator" w:id="0">
    <w:p w14:paraId="3AA497C9" w14:textId="77777777" w:rsidR="006F0BEE" w:rsidRDefault="006F0BEE" w:rsidP="00816CE3">
      <w:pPr>
        <w:spacing w:after="0" w:line="240" w:lineRule="auto"/>
      </w:pPr>
      <w:r>
        <w:continuationSeparator/>
      </w:r>
    </w:p>
  </w:endnote>
  <w:endnote w:type="continuationNotice" w:id="1">
    <w:p w14:paraId="1091E4A4" w14:textId="77777777" w:rsidR="006F0BEE" w:rsidRDefault="006F0B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421947"/>
      <w:docPartObj>
        <w:docPartGallery w:val="Page Numbers (Bottom of Page)"/>
        <w:docPartUnique/>
      </w:docPartObj>
    </w:sdtPr>
    <w:sdtEndPr/>
    <w:sdtContent>
      <w:p w14:paraId="5C0D755B" w14:textId="77777777" w:rsidR="003A76C3" w:rsidRDefault="003A76C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6865">
          <w:rPr>
            <w:noProof/>
            <w:lang w:val="es-ES"/>
          </w:rPr>
          <w:t>32</w:t>
        </w:r>
        <w:r>
          <w:fldChar w:fldCharType="end"/>
        </w:r>
      </w:p>
    </w:sdtContent>
  </w:sdt>
  <w:p w14:paraId="0B5C05EB" w14:textId="77777777" w:rsidR="003A76C3" w:rsidRDefault="003A76C3" w:rsidP="003A76C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BE4A" w14:textId="77777777" w:rsidR="006F0BEE" w:rsidRDefault="006F0BEE" w:rsidP="00816CE3">
      <w:pPr>
        <w:spacing w:after="0" w:line="240" w:lineRule="auto"/>
      </w:pPr>
      <w:r>
        <w:separator/>
      </w:r>
    </w:p>
  </w:footnote>
  <w:footnote w:type="continuationSeparator" w:id="0">
    <w:p w14:paraId="6162D538" w14:textId="77777777" w:rsidR="006F0BEE" w:rsidRDefault="006F0BEE" w:rsidP="00816CE3">
      <w:pPr>
        <w:spacing w:after="0" w:line="240" w:lineRule="auto"/>
      </w:pPr>
      <w:r>
        <w:continuationSeparator/>
      </w:r>
    </w:p>
  </w:footnote>
  <w:footnote w:type="continuationNotice" w:id="1">
    <w:p w14:paraId="75A53408" w14:textId="77777777" w:rsidR="006F0BEE" w:rsidRDefault="006F0B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3943" w14:textId="77777777" w:rsidR="003A76C3" w:rsidRDefault="003A76C3" w:rsidP="00C2468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6200C28" wp14:editId="267F4CA6">
          <wp:simplePos x="0" y="0"/>
          <wp:positionH relativeFrom="column">
            <wp:posOffset>0</wp:posOffset>
          </wp:positionH>
          <wp:positionV relativeFrom="paragraph">
            <wp:posOffset>-217888</wp:posOffset>
          </wp:positionV>
          <wp:extent cx="800100" cy="828675"/>
          <wp:effectExtent l="0" t="0" r="0" b="952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F098BC" w14:textId="67B04C9A" w:rsidR="003A76C3" w:rsidRDefault="003A76C3" w:rsidP="00C24686">
    <w:pPr>
      <w:pStyle w:val="Encabezado"/>
    </w:pPr>
    <w:r>
      <w:rPr>
        <w:noProof/>
        <w:lang w:val="es-ES" w:eastAsia="es-ES"/>
      </w:rPr>
      <w:drawing>
        <wp:inline distT="0" distB="0" distL="0" distR="0" wp14:anchorId="7CAC4847" wp14:editId="785DD309">
          <wp:extent cx="1603375" cy="4451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</w:t>
    </w:r>
    <w:r w:rsidR="00083E09">
      <w:tab/>
    </w:r>
    <w:r>
      <w:t xml:space="preserve">    </w:t>
    </w:r>
    <w:r w:rsidR="00F16B5B">
      <w:t xml:space="preserve">          </w:t>
    </w:r>
    <w:r w:rsidR="00083E09">
      <w:rPr>
        <w:b/>
        <w:sz w:val="32"/>
      </w:rPr>
      <w:t>PLANILLA</w:t>
    </w:r>
    <w:r>
      <w:rPr>
        <w:b/>
        <w:sz w:val="32"/>
      </w:rPr>
      <w:t xml:space="preserve"> DE ESTÁNDARES BICENTENARIO</w:t>
    </w:r>
  </w:p>
  <w:p w14:paraId="4977899A" w14:textId="77777777" w:rsidR="003A76C3" w:rsidRDefault="003A76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18F8"/>
    <w:multiLevelType w:val="hybridMultilevel"/>
    <w:tmpl w:val="F0F691D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5AE"/>
    <w:multiLevelType w:val="hybridMultilevel"/>
    <w:tmpl w:val="665E7E0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637B"/>
    <w:multiLevelType w:val="hybridMultilevel"/>
    <w:tmpl w:val="46DCF4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0601"/>
    <w:multiLevelType w:val="hybridMultilevel"/>
    <w:tmpl w:val="09EAA5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71EF3"/>
    <w:multiLevelType w:val="multilevel"/>
    <w:tmpl w:val="69D80980"/>
    <w:lvl w:ilvl="0">
      <w:start w:val="1"/>
      <w:numFmt w:val="decimal"/>
      <w:pStyle w:val="Ttulo2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EF2122"/>
    <w:multiLevelType w:val="hybridMultilevel"/>
    <w:tmpl w:val="F342A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5289F"/>
    <w:multiLevelType w:val="hybridMultilevel"/>
    <w:tmpl w:val="B0AE74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76CA7"/>
    <w:multiLevelType w:val="hybridMultilevel"/>
    <w:tmpl w:val="875EB5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B2889"/>
    <w:multiLevelType w:val="hybridMultilevel"/>
    <w:tmpl w:val="13482D76"/>
    <w:lvl w:ilvl="0" w:tplc="FA58C61E">
      <w:start w:val="1"/>
      <w:numFmt w:val="lowerLetter"/>
      <w:lvlText w:val="%1)"/>
      <w:lvlJc w:val="left"/>
      <w:pPr>
        <w:ind w:left="1065" w:hanging="705"/>
      </w:pPr>
      <w:rPr>
        <w:rFonts w:cs="Aria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C5DBE"/>
    <w:multiLevelType w:val="hybridMultilevel"/>
    <w:tmpl w:val="14542D6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137FB"/>
    <w:multiLevelType w:val="hybridMultilevel"/>
    <w:tmpl w:val="B0846E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B5EB0"/>
    <w:multiLevelType w:val="hybridMultilevel"/>
    <w:tmpl w:val="A150179C"/>
    <w:lvl w:ilvl="0" w:tplc="E8965A0C">
      <w:start w:val="1"/>
      <w:numFmt w:val="upperRoman"/>
      <w:pStyle w:val="Ttulo1"/>
      <w:lvlText w:val="%1."/>
      <w:lvlJc w:val="right"/>
      <w:pPr>
        <w:ind w:left="540" w:hanging="360"/>
      </w:p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FEC2A60"/>
    <w:multiLevelType w:val="hybridMultilevel"/>
    <w:tmpl w:val="DCFE804A"/>
    <w:lvl w:ilvl="0" w:tplc="510CB0C0">
      <w:start w:val="2"/>
      <w:numFmt w:val="lowerLetter"/>
      <w:lvlText w:val="%1)"/>
      <w:lvlJc w:val="left"/>
      <w:pPr>
        <w:ind w:left="720" w:hanging="360"/>
      </w:pPr>
      <w:rPr>
        <w:rFonts w:cs="Century Gothic"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13BF1"/>
    <w:multiLevelType w:val="hybridMultilevel"/>
    <w:tmpl w:val="7E6C60FC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B364EA3"/>
    <w:multiLevelType w:val="hybridMultilevel"/>
    <w:tmpl w:val="1B665D2A"/>
    <w:lvl w:ilvl="0" w:tplc="66C28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B27EA"/>
    <w:multiLevelType w:val="hybridMultilevel"/>
    <w:tmpl w:val="36D4DEF4"/>
    <w:lvl w:ilvl="0" w:tplc="3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6" w15:restartNumberingAfterBreak="0">
    <w:nsid w:val="3F68357A"/>
    <w:multiLevelType w:val="hybridMultilevel"/>
    <w:tmpl w:val="37065E66"/>
    <w:lvl w:ilvl="0" w:tplc="B180145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7F3E91"/>
    <w:multiLevelType w:val="multilevel"/>
    <w:tmpl w:val="F298781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18" w15:restartNumberingAfterBreak="0">
    <w:nsid w:val="4B1527C7"/>
    <w:multiLevelType w:val="hybridMultilevel"/>
    <w:tmpl w:val="510A73F2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4CA0F4E"/>
    <w:multiLevelType w:val="hybridMultilevel"/>
    <w:tmpl w:val="BEFC6EDE"/>
    <w:lvl w:ilvl="0" w:tplc="340A000F">
      <w:start w:val="1"/>
      <w:numFmt w:val="decimal"/>
      <w:lvlText w:val="%1."/>
      <w:lvlJc w:val="left"/>
      <w:pPr>
        <w:ind w:left="720" w:hanging="360"/>
      </w:pPr>
      <w:rPr>
        <w:b w:val="0"/>
        <w:color w:val="595959" w:themeColor="text1" w:themeTint="A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D3794"/>
    <w:multiLevelType w:val="hybridMultilevel"/>
    <w:tmpl w:val="DC983D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35445"/>
    <w:multiLevelType w:val="hybridMultilevel"/>
    <w:tmpl w:val="665E7E0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57199"/>
    <w:multiLevelType w:val="hybridMultilevel"/>
    <w:tmpl w:val="61927CE0"/>
    <w:lvl w:ilvl="0" w:tplc="8884D7B8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43407"/>
    <w:multiLevelType w:val="hybridMultilevel"/>
    <w:tmpl w:val="0C707B6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67861"/>
    <w:multiLevelType w:val="hybridMultilevel"/>
    <w:tmpl w:val="2FBA4AB8"/>
    <w:lvl w:ilvl="0" w:tplc="AE1865B2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3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98F5EAE"/>
    <w:multiLevelType w:val="hybridMultilevel"/>
    <w:tmpl w:val="1C1CB3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A209E"/>
    <w:multiLevelType w:val="hybridMultilevel"/>
    <w:tmpl w:val="1F30FDD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1153D"/>
    <w:multiLevelType w:val="hybridMultilevel"/>
    <w:tmpl w:val="5492B828"/>
    <w:lvl w:ilvl="0" w:tplc="3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D0B1E16"/>
    <w:multiLevelType w:val="hybridMultilevel"/>
    <w:tmpl w:val="EC9489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E34E2"/>
    <w:multiLevelType w:val="hybridMultilevel"/>
    <w:tmpl w:val="052CA61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342225"/>
    <w:multiLevelType w:val="hybridMultilevel"/>
    <w:tmpl w:val="2FBA4AB8"/>
    <w:lvl w:ilvl="0" w:tplc="AE1865B2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3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EA87D13"/>
    <w:multiLevelType w:val="hybridMultilevel"/>
    <w:tmpl w:val="3006C88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EAD0F4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C7CCA"/>
    <w:multiLevelType w:val="hybridMultilevel"/>
    <w:tmpl w:val="6A28138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664E3"/>
    <w:multiLevelType w:val="hybridMultilevel"/>
    <w:tmpl w:val="35DCBA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728BA"/>
    <w:multiLevelType w:val="hybridMultilevel"/>
    <w:tmpl w:val="BFACD68C"/>
    <w:lvl w:ilvl="0" w:tplc="9A02E3B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5E4B7A4">
      <w:start w:val="1"/>
      <w:numFmt w:val="lowerLetter"/>
      <w:lvlText w:val="%2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63811C6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1045E5C">
      <w:start w:val="1"/>
      <w:numFmt w:val="lowerLetter"/>
      <w:lvlRestart w:val="0"/>
      <w:lvlText w:val="%4."/>
      <w:lvlJc w:val="left"/>
      <w:pPr>
        <w:ind w:left="1537"/>
      </w:pPr>
      <w:rPr>
        <w:rFonts w:ascii="Century Gothic" w:eastAsia="Calibri" w:hAnsi="Century Gothic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06160">
      <w:start w:val="1"/>
      <w:numFmt w:val="lowerLetter"/>
      <w:lvlText w:val="%5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AE1E02">
      <w:start w:val="1"/>
      <w:numFmt w:val="lowerRoman"/>
      <w:lvlText w:val="%6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7A006A8">
      <w:start w:val="1"/>
      <w:numFmt w:val="decimal"/>
      <w:lvlText w:val="%7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45214CA">
      <w:start w:val="1"/>
      <w:numFmt w:val="lowerLetter"/>
      <w:lvlText w:val="%8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944CA56">
      <w:start w:val="1"/>
      <w:numFmt w:val="lowerRoman"/>
      <w:lvlText w:val="%9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BD72B8D"/>
    <w:multiLevelType w:val="hybridMultilevel"/>
    <w:tmpl w:val="00BC9C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D4238"/>
    <w:multiLevelType w:val="hybridMultilevel"/>
    <w:tmpl w:val="2FBA4AB8"/>
    <w:lvl w:ilvl="0" w:tplc="AE1865B2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34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36"/>
  </w:num>
  <w:num w:numId="3">
    <w:abstractNumId w:val="11"/>
  </w:num>
  <w:num w:numId="4">
    <w:abstractNumId w:val="4"/>
  </w:num>
  <w:num w:numId="5">
    <w:abstractNumId w:val="27"/>
  </w:num>
  <w:num w:numId="6">
    <w:abstractNumId w:val="10"/>
  </w:num>
  <w:num w:numId="7">
    <w:abstractNumId w:val="4"/>
    <w:lvlOverride w:ilvl="0">
      <w:startOverride w:val="6"/>
    </w:lvlOverride>
  </w:num>
  <w:num w:numId="8">
    <w:abstractNumId w:val="33"/>
  </w:num>
  <w:num w:numId="9">
    <w:abstractNumId w:val="21"/>
  </w:num>
  <w:num w:numId="10">
    <w:abstractNumId w:val="12"/>
  </w:num>
  <w:num w:numId="11">
    <w:abstractNumId w:val="35"/>
  </w:num>
  <w:num w:numId="12">
    <w:abstractNumId w:val="16"/>
  </w:num>
  <w:num w:numId="13">
    <w:abstractNumId w:val="15"/>
  </w:num>
  <w:num w:numId="14">
    <w:abstractNumId w:val="18"/>
  </w:num>
  <w:num w:numId="15">
    <w:abstractNumId w:val="13"/>
  </w:num>
  <w:num w:numId="16">
    <w:abstractNumId w:val="19"/>
  </w:num>
  <w:num w:numId="17">
    <w:abstractNumId w:val="22"/>
  </w:num>
  <w:num w:numId="18">
    <w:abstractNumId w:val="25"/>
  </w:num>
  <w:num w:numId="19">
    <w:abstractNumId w:val="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9"/>
  </w:num>
  <w:num w:numId="23">
    <w:abstractNumId w:val="32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5"/>
  </w:num>
  <w:num w:numId="27">
    <w:abstractNumId w:val="7"/>
  </w:num>
  <w:num w:numId="28">
    <w:abstractNumId w:val="17"/>
  </w:num>
  <w:num w:numId="29">
    <w:abstractNumId w:val="0"/>
  </w:num>
  <w:num w:numId="30">
    <w:abstractNumId w:val="3"/>
  </w:num>
  <w:num w:numId="31">
    <w:abstractNumId w:val="1"/>
  </w:num>
  <w:num w:numId="32">
    <w:abstractNumId w:val="30"/>
  </w:num>
  <w:num w:numId="33">
    <w:abstractNumId w:val="24"/>
  </w:num>
  <w:num w:numId="34">
    <w:abstractNumId w:val="20"/>
  </w:num>
  <w:num w:numId="35">
    <w:abstractNumId w:val="26"/>
  </w:num>
  <w:num w:numId="36">
    <w:abstractNumId w:val="14"/>
  </w:num>
  <w:num w:numId="37">
    <w:abstractNumId w:val="28"/>
  </w:num>
  <w:num w:numId="38">
    <w:abstractNumId w:val="31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E3"/>
    <w:rsid w:val="00083E09"/>
    <w:rsid w:val="000B5C74"/>
    <w:rsid w:val="000E6BFA"/>
    <w:rsid w:val="00197C0E"/>
    <w:rsid w:val="001C43CE"/>
    <w:rsid w:val="00237716"/>
    <w:rsid w:val="003A76C3"/>
    <w:rsid w:val="00424E61"/>
    <w:rsid w:val="00450846"/>
    <w:rsid w:val="004B71E7"/>
    <w:rsid w:val="00534551"/>
    <w:rsid w:val="00572145"/>
    <w:rsid w:val="00642D51"/>
    <w:rsid w:val="006F0BEE"/>
    <w:rsid w:val="00754B67"/>
    <w:rsid w:val="00816CE3"/>
    <w:rsid w:val="008B3337"/>
    <w:rsid w:val="008D5743"/>
    <w:rsid w:val="00A63009"/>
    <w:rsid w:val="00AC2219"/>
    <w:rsid w:val="00AD3D62"/>
    <w:rsid w:val="00B04AF3"/>
    <w:rsid w:val="00B121F9"/>
    <w:rsid w:val="00B13743"/>
    <w:rsid w:val="00BA0292"/>
    <w:rsid w:val="00BC43FF"/>
    <w:rsid w:val="00BC4AB2"/>
    <w:rsid w:val="00C24686"/>
    <w:rsid w:val="00C360F5"/>
    <w:rsid w:val="00E26905"/>
    <w:rsid w:val="00E278DB"/>
    <w:rsid w:val="00E47FDB"/>
    <w:rsid w:val="00E51319"/>
    <w:rsid w:val="00E84592"/>
    <w:rsid w:val="00EA51C4"/>
    <w:rsid w:val="00F16B5B"/>
    <w:rsid w:val="00F310FE"/>
    <w:rsid w:val="00F5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B3EC5C"/>
  <w15:chartTrackingRefBased/>
  <w15:docId w15:val="{64AD8665-AF54-4421-80B9-6BAAECD5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319"/>
  </w:style>
  <w:style w:type="paragraph" w:styleId="Ttulo1">
    <w:name w:val="heading 1"/>
    <w:basedOn w:val="Prrafodelista"/>
    <w:next w:val="Normal"/>
    <w:link w:val="Ttulo1Car"/>
    <w:uiPriority w:val="9"/>
    <w:qFormat/>
    <w:rsid w:val="00816CE3"/>
    <w:pPr>
      <w:numPr>
        <w:numId w:val="3"/>
      </w:numPr>
      <w:jc w:val="both"/>
      <w:outlineLvl w:val="0"/>
    </w:pPr>
    <w:rPr>
      <w:rFonts w:cstheme="minorHAnsi"/>
      <w:b/>
      <w:sz w:val="24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816CE3"/>
    <w:pPr>
      <w:numPr>
        <w:numId w:val="4"/>
      </w:numPr>
      <w:ind w:left="360"/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16CE3"/>
    <w:pPr>
      <w:numPr>
        <w:ilvl w:val="1"/>
      </w:numPr>
      <w:outlineLvl w:val="2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6CE3"/>
    <w:rPr>
      <w:rFonts w:cstheme="minorHAnsi"/>
      <w:b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816CE3"/>
    <w:rPr>
      <w:rFonts w:cstheme="minorHAnsi"/>
      <w:b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816CE3"/>
    <w:rPr>
      <w:rFonts w:cstheme="minorHAnsi"/>
      <w:b/>
    </w:rPr>
  </w:style>
  <w:style w:type="paragraph" w:styleId="Textoindependiente">
    <w:name w:val="Body Text"/>
    <w:basedOn w:val="Normal"/>
    <w:link w:val="TextoindependienteCar"/>
    <w:uiPriority w:val="99"/>
    <w:rsid w:val="00816CE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16CE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16CE3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qFormat/>
    <w:rsid w:val="00816C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6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CE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16C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16C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6C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6C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6CE3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81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16CE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6CE3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unhideWhenUsed/>
    <w:rsid w:val="00816CE3"/>
    <w:pPr>
      <w:spacing w:after="0" w:line="240" w:lineRule="auto"/>
      <w:jc w:val="both"/>
    </w:pPr>
    <w:rPr>
      <w:rFonts w:cs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16CE3"/>
    <w:rPr>
      <w:rFonts w:cs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16CE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16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6CE3"/>
  </w:style>
  <w:style w:type="paragraph" w:styleId="Piedepgina">
    <w:name w:val="footer"/>
    <w:basedOn w:val="Normal"/>
    <w:link w:val="PiedepginaCar"/>
    <w:uiPriority w:val="99"/>
    <w:unhideWhenUsed/>
    <w:rsid w:val="00816C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6CE3"/>
  </w:style>
  <w:style w:type="paragraph" w:customStyle="1" w:styleId="Default">
    <w:name w:val="Default"/>
    <w:uiPriority w:val="99"/>
    <w:rsid w:val="00816CE3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16CE3"/>
    <w:rPr>
      <w:color w:val="605E5C"/>
      <w:shd w:val="clear" w:color="auto" w:fill="E1DFDD"/>
    </w:rPr>
  </w:style>
  <w:style w:type="paragraph" w:customStyle="1" w:styleId="Sangra3detindependiente1">
    <w:name w:val="Sangría 3 de t. independiente1"/>
    <w:basedOn w:val="Normal"/>
    <w:rsid w:val="00816CE3"/>
    <w:pPr>
      <w:suppressAutoHyphens/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16"/>
      <w:szCs w:val="16"/>
      <w:lang w:val="es-ES_tradnl" w:eastAsia="zh-CN"/>
    </w:rPr>
  </w:style>
  <w:style w:type="paragraph" w:customStyle="1" w:styleId="HTMLBody">
    <w:name w:val="HTML Body"/>
    <w:rsid w:val="00816CE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" w:eastAsia="zh-CN"/>
    </w:rPr>
  </w:style>
  <w:style w:type="paragraph" w:customStyle="1" w:styleId="BodyText23">
    <w:name w:val="Body Text 23"/>
    <w:basedOn w:val="Normal"/>
    <w:rsid w:val="00816C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16CE3"/>
    <w:rPr>
      <w:color w:val="605E5C"/>
      <w:shd w:val="clear" w:color="auto" w:fill="E1DFDD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81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rsid w:val="00816CE3"/>
  </w:style>
  <w:style w:type="paragraph" w:customStyle="1" w:styleId="Standard">
    <w:name w:val="Standard"/>
    <w:rsid w:val="00816C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81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816C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16CE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816CE3"/>
    <w:pPr>
      <w:spacing w:after="0" w:line="240" w:lineRule="auto"/>
    </w:p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816CE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16CE3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A63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Vergara Correa</dc:creator>
  <cp:keywords/>
  <dc:description/>
  <cp:lastModifiedBy>Camila Romero Morande</cp:lastModifiedBy>
  <cp:revision>12</cp:revision>
  <cp:lastPrinted>2021-03-11T14:37:00Z</cp:lastPrinted>
  <dcterms:created xsi:type="dcterms:W3CDTF">2021-02-25T10:57:00Z</dcterms:created>
  <dcterms:modified xsi:type="dcterms:W3CDTF">2021-08-04T15:04:00Z</dcterms:modified>
</cp:coreProperties>
</file>